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097CE" w14:textId="77777777"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5834" w:type="dxa"/>
        <w:jc w:val="center"/>
        <w:tblLayout w:type="fixed"/>
        <w:tblCellMar>
          <w:left w:w="0" w:type="dxa"/>
          <w:right w:w="0" w:type="dxa"/>
        </w:tblCellMar>
        <w:tblLook w:val="0000" w:firstRow="0" w:lastRow="0" w:firstColumn="0" w:lastColumn="0" w:noHBand="0" w:noVBand="0"/>
      </w:tblPr>
      <w:tblGrid>
        <w:gridCol w:w="2846"/>
        <w:gridCol w:w="2988"/>
      </w:tblGrid>
      <w:tr w:rsidR="00F73535" w14:paraId="5A41053A" w14:textId="77777777">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2988" w:type="dxa"/>
          </w:tcPr>
          <w:p w14:paraId="782C658F" w14:textId="6E4B3A62" w:rsidR="00F73535" w:rsidRDefault="005917EB">
            <w:pPr>
              <w:tabs>
                <w:tab w:val="left" w:pos="-720"/>
              </w:tabs>
              <w:suppressAutoHyphens/>
              <w:ind w:right="343"/>
              <w:jc w:val="right"/>
              <w:rPr>
                <w:b/>
                <w:bCs/>
                <w:spacing w:val="-3"/>
                <w:sz w:val="22"/>
              </w:rPr>
            </w:pPr>
            <w:bookmarkStart w:id="2" w:name="LBYears"/>
            <w:bookmarkEnd w:id="2"/>
            <w:r>
              <w:t>01/08/2021</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2420C920" w:rsidR="00F73535" w:rsidRDefault="00DD1A3E">
      <w:pPr>
        <w:tabs>
          <w:tab w:val="center" w:pos="4513"/>
        </w:tabs>
        <w:suppressAutoHyphens/>
        <w:spacing w:after="40"/>
        <w:jc w:val="center"/>
        <w:rPr>
          <w:b/>
          <w:spacing w:val="-3"/>
          <w:sz w:val="22"/>
        </w:rPr>
      </w:pPr>
      <w:r>
        <w:rPr>
          <w:b/>
          <w:spacing w:val="-3"/>
          <w:sz w:val="22"/>
        </w:rPr>
        <w:t xml:space="preserve">(1)  </w:t>
      </w:r>
      <w:r w:rsidRPr="00E83EEC">
        <w:rPr>
          <w:b/>
          <w:i/>
          <w:iCs/>
          <w:spacing w:val="-3"/>
          <w:sz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6FFDFA78" w:rsidR="00F73535" w:rsidRDefault="00DD1A3E">
      <w:pPr>
        <w:tabs>
          <w:tab w:val="center" w:pos="4513"/>
        </w:tabs>
        <w:suppressAutoHyphens/>
        <w:spacing w:after="40"/>
        <w:jc w:val="center"/>
        <w:rPr>
          <w:spacing w:val="-3"/>
          <w:sz w:val="22"/>
        </w:rPr>
      </w:pPr>
      <w:r>
        <w:rPr>
          <w:b/>
          <w:spacing w:val="-3"/>
          <w:sz w:val="22"/>
        </w:rPr>
        <w:t xml:space="preserve">(2)  </w:t>
      </w:r>
      <w:r w:rsidR="0044563E">
        <w:rPr>
          <w:b/>
          <w:spacing w:val="-3"/>
          <w:sz w:val="22"/>
        </w:rPr>
        <w:t>John Pye &amp; Sons Limited</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2B611A68">
        <w:trPr>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6178CFA6" w14:textId="565B84B0" w:rsidR="00F73535" w:rsidRDefault="00E83EEC">
            <w:pPr>
              <w:tabs>
                <w:tab w:val="left" w:pos="-720"/>
              </w:tabs>
              <w:suppressAutoHyphens/>
              <w:jc w:val="center"/>
              <w:rPr>
                <w:spacing w:val="-3"/>
                <w:sz w:val="22"/>
              </w:rPr>
            </w:pPr>
            <w:bookmarkStart w:id="6" w:name="TBRelatingTo"/>
            <w:bookmarkEnd w:id="6"/>
            <w:r>
              <w:rPr>
                <w:spacing w:val="-3"/>
                <w:sz w:val="22"/>
              </w:rPr>
              <w:t>Auctioneer Services</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735F8C">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735F8C">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735F8C">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735F8C">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735F8C">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735F8C">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735F8C">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735F8C">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735F8C">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735F8C">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735F8C">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735F8C">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735F8C">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735F8C">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735F8C">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735F8C">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735F8C">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735F8C">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735F8C">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735F8C">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735F8C">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735F8C">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735F8C">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735F8C">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735F8C">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735F8C">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735F8C">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735F8C">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735F8C">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735F8C">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735F8C">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735F8C">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735F8C">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735F8C">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735F8C">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735F8C">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735F8C">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735F8C">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735F8C">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735F8C">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735F8C">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735F8C">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735F8C">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735F8C">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735F8C">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735F8C">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735F8C">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735F8C">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735F8C">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735F8C">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735F8C">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735F8C">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735F8C">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735F8C">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44D5D389" w:rsidR="00F73535" w:rsidRPr="009A6FEA" w:rsidRDefault="009A6FEA" w:rsidP="00C266C9">
      <w:pPr>
        <w:numPr>
          <w:ilvl w:val="1"/>
          <w:numId w:val="117"/>
        </w:numPr>
        <w:rPr>
          <w:sz w:val="22"/>
          <w:lang w:val="en-US"/>
        </w:rPr>
      </w:pPr>
      <w:r w:rsidRPr="009A6FEA">
        <w:rPr>
          <w:sz w:val="22"/>
          <w:lang w:val="en-US"/>
        </w:rPr>
        <w:t>Accommodation</w:t>
      </w:r>
      <w:r w:rsidR="00875CF8">
        <w:rPr>
          <w:sz w:val="22"/>
          <w:lang w:val="en-US"/>
        </w:rPr>
        <w:t>- NOT USED</w:t>
      </w:r>
    </w:p>
    <w:p w14:paraId="5025A1DB" w14:textId="1BBAE03A"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r w:rsidR="00875CF8">
        <w:rPr>
          <w:sz w:val="22"/>
          <w:lang w:val="en-US"/>
        </w:rPr>
        <w:t>- NOT USED</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704CB457" w:rsidR="00D0304D" w:rsidRPr="008E7FA8" w:rsidRDefault="00D0304D" w:rsidP="00C266C9">
      <w:pPr>
        <w:numPr>
          <w:ilvl w:val="1"/>
          <w:numId w:val="118"/>
        </w:numPr>
        <w:rPr>
          <w:sz w:val="22"/>
          <w:lang w:val="en-US"/>
        </w:rPr>
      </w:pPr>
      <w:r w:rsidRPr="00571738">
        <w:rPr>
          <w:sz w:val="22"/>
          <w:lang w:val="en-US"/>
        </w:rPr>
        <w:t>Assets</w:t>
      </w:r>
      <w:r w:rsidR="00875CF8">
        <w:rPr>
          <w:sz w:val="22"/>
          <w:lang w:val="en-US"/>
        </w:rPr>
        <w:t>- NOT USED</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r>
        <w:rPr>
          <w:b/>
          <w:bCs/>
          <w:sz w:val="22"/>
          <w:lang w:val="en-US"/>
        </w:rPr>
        <w:t>Mobilisation</w:t>
      </w:r>
      <w:r w:rsidR="00DD1A3E" w:rsidRPr="00D142DE">
        <w:rPr>
          <w:b/>
          <w:bCs/>
          <w:sz w:val="22"/>
          <w:lang w:val="en-US"/>
        </w:rPr>
        <w:t xml:space="preserve"> and Projects</w:t>
      </w:r>
    </w:p>
    <w:p w14:paraId="12B9E146" w14:textId="099240AA" w:rsidR="00F73535" w:rsidRPr="00274D75" w:rsidRDefault="00225C10" w:rsidP="00C266C9">
      <w:pPr>
        <w:numPr>
          <w:ilvl w:val="1"/>
          <w:numId w:val="118"/>
        </w:numPr>
        <w:rPr>
          <w:sz w:val="22"/>
          <w:lang w:val="en-US"/>
        </w:rPr>
      </w:pPr>
      <w:r>
        <w:rPr>
          <w:sz w:val="22"/>
          <w:lang w:val="en-US"/>
        </w:rPr>
        <w:t>Mobilisation</w:t>
      </w:r>
      <w:r w:rsidR="00875CF8">
        <w:rPr>
          <w:sz w:val="22"/>
          <w:lang w:val="en-US"/>
        </w:rPr>
        <w:t>- NOT USED</w:t>
      </w:r>
    </w:p>
    <w:p w14:paraId="0003F733" w14:textId="69C23E66"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r w:rsidR="00875CF8">
        <w:rPr>
          <w:sz w:val="22"/>
          <w:lang w:val="en-US"/>
        </w:rPr>
        <w:t>- NOT USED</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7E7C609B" w:rsidR="00F73535" w:rsidRPr="00743DDE" w:rsidRDefault="00DD1A3E">
      <w:pPr>
        <w:ind w:left="720"/>
        <w:rPr>
          <w:sz w:val="22"/>
          <w:lang w:val="en-US"/>
        </w:rPr>
      </w:pPr>
      <w:r w:rsidRPr="00743DDE">
        <w:rPr>
          <w:sz w:val="22"/>
          <w:lang w:val="en-US"/>
        </w:rPr>
        <w:t>7.6</w:t>
      </w:r>
      <w:r w:rsidRPr="00743DDE">
        <w:rPr>
          <w:sz w:val="22"/>
          <w:lang w:val="en-US"/>
        </w:rPr>
        <w:tab/>
        <w:t>Anticipated Savings</w:t>
      </w:r>
      <w:r w:rsidR="00875CF8">
        <w:rPr>
          <w:sz w:val="22"/>
          <w:lang w:val="en-US"/>
        </w:rPr>
        <w:t>- NOT USED</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FD914BC" w:rsidR="00F73535" w:rsidRPr="00743DDE" w:rsidRDefault="00DD1A3E" w:rsidP="00C266C9">
      <w:pPr>
        <w:numPr>
          <w:ilvl w:val="1"/>
          <w:numId w:val="118"/>
        </w:numPr>
        <w:rPr>
          <w:sz w:val="22"/>
          <w:lang w:val="en-US"/>
        </w:rPr>
      </w:pPr>
      <w:r w:rsidRPr="00743DDE">
        <w:rPr>
          <w:sz w:val="22"/>
          <w:lang w:val="en-US"/>
        </w:rPr>
        <w:t>Reports and Records</w:t>
      </w:r>
      <w:r w:rsidR="00875CF8">
        <w:rPr>
          <w:sz w:val="22"/>
          <w:lang w:val="en-US"/>
        </w:rPr>
        <w:t>- NOT USED</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6FFD4F6B" w:rsidR="00F73535" w:rsidRPr="00743DDE" w:rsidRDefault="00DD1A3E" w:rsidP="00C266C9">
      <w:pPr>
        <w:numPr>
          <w:ilvl w:val="1"/>
          <w:numId w:val="118"/>
        </w:numPr>
        <w:rPr>
          <w:sz w:val="22"/>
          <w:lang w:val="en-US"/>
        </w:rPr>
      </w:pPr>
      <w:r w:rsidRPr="00743DDE">
        <w:rPr>
          <w:sz w:val="22"/>
          <w:lang w:val="en-US"/>
        </w:rPr>
        <w:t>Staff Transfer</w:t>
      </w:r>
      <w:r w:rsidR="00875CF8">
        <w:rPr>
          <w:sz w:val="22"/>
          <w:lang w:val="en-US"/>
        </w:rPr>
        <w:t>- NOT USED</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0D2043D6" w:rsidR="00F73535" w:rsidRPr="00875CF8" w:rsidRDefault="00DD1A3E" w:rsidP="00C266C9">
      <w:pPr>
        <w:numPr>
          <w:ilvl w:val="0"/>
          <w:numId w:val="118"/>
        </w:numPr>
        <w:rPr>
          <w:sz w:val="22"/>
          <w:lang w:val="en-US"/>
        </w:rPr>
      </w:pPr>
      <w:r w:rsidRPr="00743DDE">
        <w:rPr>
          <w:b/>
          <w:bCs/>
          <w:sz w:val="22"/>
          <w:lang w:val="en-US"/>
        </w:rPr>
        <w:t>Guarantee</w:t>
      </w:r>
      <w:r w:rsidR="00875CF8">
        <w:rPr>
          <w:b/>
          <w:bCs/>
          <w:sz w:val="22"/>
          <w:lang w:val="en-US"/>
        </w:rPr>
        <w:t xml:space="preserve">- </w:t>
      </w:r>
      <w:r w:rsidR="00875CF8">
        <w:rPr>
          <w:sz w:val="22"/>
          <w:lang w:val="en-US"/>
        </w:rPr>
        <w:t>NOT USED</w:t>
      </w:r>
    </w:p>
    <w:p w14:paraId="238D14A8" w14:textId="69AFAD45" w:rsidR="00875CF8" w:rsidRPr="00743DDE" w:rsidRDefault="00875CF8" w:rsidP="00875CF8">
      <w:pPr>
        <w:ind w:left="720"/>
        <w:rPr>
          <w:sz w:val="22"/>
          <w:lang w:val="en-US"/>
        </w:rPr>
      </w:pPr>
    </w:p>
    <w:p w14:paraId="126958FD" w14:textId="77777777" w:rsidR="00F73535" w:rsidRDefault="00F73535">
      <w:pPr>
        <w:rPr>
          <w:sz w:val="22"/>
        </w:rPr>
      </w:pPr>
    </w:p>
    <w:p w14:paraId="615E3570" w14:textId="12D949AF" w:rsidR="00F73535" w:rsidRDefault="00DD1A3E">
      <w:pPr>
        <w:pStyle w:val="MarginText"/>
        <w:tabs>
          <w:tab w:val="right" w:pos="9000"/>
        </w:tabs>
      </w:pPr>
      <w:bookmarkStart w:id="12" w:name="OGDocType2"/>
      <w:bookmarkEnd w:id="12"/>
      <w:r>
        <w:rPr>
          <w:b/>
        </w:rPr>
        <w:t xml:space="preserve">THIS AGREEMENT </w:t>
      </w:r>
      <w:r>
        <w:t xml:space="preserve">is made on </w:t>
      </w:r>
      <w:r>
        <w:tab/>
      </w:r>
      <w:r w:rsidR="005917EB">
        <w:t>01/08/2021</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714932F3" w:rsidR="00F73535" w:rsidRDefault="00DD1A3E">
      <w:pPr>
        <w:pStyle w:val="MarginText"/>
        <w:ind w:left="720" w:hanging="720"/>
        <w:rPr>
          <w:bCs/>
        </w:rPr>
      </w:pPr>
      <w:r>
        <w:rPr>
          <w:b/>
        </w:rPr>
        <w:t xml:space="preserve">(2) </w:t>
      </w:r>
      <w:r>
        <w:rPr>
          <w:b/>
        </w:rPr>
        <w:tab/>
      </w:r>
      <w:r w:rsidR="0044563E">
        <w:rPr>
          <w:b/>
        </w:rPr>
        <w:t>John Pye &amp; Sons Limited</w:t>
      </w:r>
      <w:r>
        <w:rPr>
          <w:b/>
        </w:rPr>
        <w:t xml:space="preserve"> </w:t>
      </w:r>
      <w:r>
        <w:rPr>
          <w:bCs/>
        </w:rPr>
        <w:t xml:space="preserve">a company registered in </w:t>
      </w:r>
      <w:r w:rsidRPr="00875CF8">
        <w:rPr>
          <w:bCs/>
        </w:rPr>
        <w:t>England and Wales</w:t>
      </w:r>
      <w:r>
        <w:rPr>
          <w:bCs/>
        </w:rPr>
        <w:t xml:space="preserve"> under company number </w:t>
      </w:r>
      <w:r w:rsidR="00735F8C">
        <w:rPr>
          <w:bCs/>
        </w:rPr>
        <w:t>REDACTED</w:t>
      </w:r>
      <w:r>
        <w:rPr>
          <w:bCs/>
        </w:rPr>
        <w:t xml:space="preserve"> whose registered office is at </w:t>
      </w:r>
      <w:r w:rsidR="00735F8C">
        <w:rPr>
          <w:bCs/>
        </w:rPr>
        <w:t xml:space="preserve">REDACTED </w:t>
      </w:r>
      <w:r>
        <w:rPr>
          <w:bCs/>
        </w:rPr>
        <w:t xml:space="preserve">(the </w:t>
      </w:r>
      <w:r>
        <w:rPr>
          <w:b/>
        </w:rPr>
        <w:t>“Supplier”</w:t>
      </w:r>
      <w:r>
        <w:rPr>
          <w:bCs/>
        </w:rPr>
        <w:t>),</w:t>
      </w:r>
    </w:p>
    <w:p w14:paraId="72A625DC" w14:textId="77777777" w:rsidR="00F73535" w:rsidRDefault="00DD1A3E">
      <w:pPr>
        <w:pStyle w:val="MarginText"/>
        <w:ind w:left="720" w:hanging="720"/>
        <w:rPr>
          <w:bCs/>
        </w:rPr>
      </w:pPr>
      <w:r>
        <w:rPr>
          <w:bCs/>
        </w:rPr>
        <w:t>(each a “</w:t>
      </w:r>
      <w:r>
        <w:rPr>
          <w:b/>
          <w:bCs/>
        </w:rPr>
        <w:t>Party</w:t>
      </w:r>
      <w:r>
        <w:rPr>
          <w:bCs/>
        </w:rPr>
        <w:t>” and together the “</w:t>
      </w:r>
      <w:r>
        <w:rPr>
          <w:b/>
          <w:bCs/>
        </w:rPr>
        <w:t>Parties</w:t>
      </w:r>
      <w:r>
        <w:rPr>
          <w:bCs/>
        </w:rPr>
        <w:t>”).</w:t>
      </w:r>
    </w:p>
    <w:p w14:paraId="6B076AEC" w14:textId="77777777" w:rsidR="00F73535" w:rsidRDefault="00DD1A3E">
      <w:pPr>
        <w:keepNext/>
        <w:shd w:val="clear" w:color="auto" w:fill="FFFFFF"/>
        <w:spacing w:after="240"/>
        <w:rPr>
          <w:color w:val="000000"/>
          <w:sz w:val="22"/>
        </w:rPr>
      </w:pPr>
      <w:r>
        <w:rPr>
          <w:b/>
          <w:bCs/>
          <w:color w:val="000000"/>
          <w:sz w:val="22"/>
        </w:rPr>
        <w:t>INTRODUCTION</w:t>
      </w:r>
    </w:p>
    <w:p w14:paraId="4CA6E999"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Her Majesty’s Revenue and Customs (HMRC) (the “Authority”) is seeking to establish a Framework Agreement for the provision of Auctioneer Services for HMRC. </w:t>
      </w:r>
    </w:p>
    <w:p w14:paraId="3A5C7770"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The Framework Agreement will be managed by the Authority and Call Off contracts will be managed by the Authority.</w:t>
      </w:r>
    </w:p>
    <w:p w14:paraId="3AC7A16A" w14:textId="77777777" w:rsidR="00030C00" w:rsidRDefault="00E83EEC" w:rsidP="00030C00">
      <w:pPr>
        <w:pStyle w:val="GPSL2Numbered"/>
        <w:numPr>
          <w:ilvl w:val="1"/>
          <w:numId w:val="135"/>
        </w:numPr>
        <w:spacing w:after="0"/>
        <w:ind w:left="1135" w:hanging="851"/>
        <w:rPr>
          <w:rFonts w:ascii="Arial" w:hAnsi="Arial"/>
        </w:rPr>
      </w:pPr>
      <w:r w:rsidRPr="00030C00">
        <w:rPr>
          <w:rFonts w:ascii="Arial" w:hAnsi="Arial"/>
        </w:rPr>
        <w:t xml:space="preserve">The duration of the Framework Agreement is two (2) years (24 Months), </w:t>
      </w:r>
      <w:r w:rsidR="00030C00">
        <w:rPr>
          <w:rFonts w:ascii="Arial" w:hAnsi="Arial"/>
        </w:rPr>
        <w:t>with the option for a further extension of one (1) year (12 Months).</w:t>
      </w:r>
    </w:p>
    <w:p w14:paraId="0085C785" w14:textId="178836BA" w:rsidR="00E83EEC" w:rsidRPr="00030C00" w:rsidRDefault="00E83EEC" w:rsidP="002B752A">
      <w:pPr>
        <w:pStyle w:val="GPSL2Numbered"/>
        <w:numPr>
          <w:ilvl w:val="0"/>
          <w:numId w:val="0"/>
        </w:numPr>
        <w:spacing w:after="0"/>
        <w:ind w:left="1135"/>
        <w:rPr>
          <w:rFonts w:ascii="Arial" w:hAnsi="Arial"/>
        </w:rPr>
      </w:pP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5" w:name="_Toc127759040"/>
      <w:bookmarkStart w:id="16" w:name="_Toc139079890"/>
      <w:bookmarkStart w:id="17" w:name="_Toc524342743"/>
      <w:r w:rsidRPr="00217AFB">
        <w:rPr>
          <w:color w:val="FF0000"/>
          <w:sz w:val="22"/>
          <w:szCs w:val="20"/>
          <w:u w:val="none"/>
        </w:rPr>
        <w:t>SECTION A - PRELIMINARIES</w:t>
      </w:r>
      <w:bookmarkEnd w:id="15"/>
      <w:bookmarkEnd w:id="16"/>
      <w:bookmarkEnd w:id="17"/>
    </w:p>
    <w:p w14:paraId="138F676F" w14:textId="77777777" w:rsidR="00F73535" w:rsidRDefault="00DD1A3E" w:rsidP="00B20B91">
      <w:pPr>
        <w:pStyle w:val="Heading1"/>
        <w:widowControl/>
        <w:numPr>
          <w:ilvl w:val="0"/>
          <w:numId w:val="3"/>
        </w:numPr>
        <w:rPr>
          <w:sz w:val="22"/>
          <w:szCs w:val="20"/>
        </w:rPr>
      </w:pPr>
      <w:bookmarkStart w:id="18" w:name="_Toc127759041"/>
      <w:bookmarkStart w:id="19" w:name="_Toc139079891"/>
      <w:bookmarkStart w:id="20" w:name="_Ref440512172"/>
      <w:bookmarkStart w:id="21" w:name="_Ref440512331"/>
      <w:bookmarkStart w:id="22" w:name="_Toc524342744"/>
      <w:r>
        <w:rPr>
          <w:sz w:val="22"/>
          <w:szCs w:val="20"/>
        </w:rPr>
        <w:t>DEFINITIONS AND INTERPRETATION</w:t>
      </w:r>
      <w:bookmarkEnd w:id="18"/>
      <w:bookmarkEnd w:id="19"/>
      <w:bookmarkEnd w:id="20"/>
      <w:bookmarkEnd w:id="21"/>
      <w:bookmarkEnd w:id="22"/>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the singular includes the plural and vice versa;</w:t>
      </w:r>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neuter;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t>references to a person include an individual, company, body corporate, corporation, unincorporated association, firm, partnership or other legal entity or Central Government Body;</w:t>
      </w:r>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including any implementing or successor legislation</w:t>
      </w:r>
      <w:r>
        <w:rPr>
          <w:sz w:val="22"/>
          <w:szCs w:val="22"/>
        </w:rPr>
        <w:t>;</w:t>
      </w:r>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references to “</w:t>
      </w:r>
      <w:r>
        <w:rPr>
          <w:b/>
          <w:sz w:val="22"/>
          <w:szCs w:val="22"/>
        </w:rPr>
        <w:t>writing</w:t>
      </w:r>
      <w:r>
        <w:rPr>
          <w:sz w:val="22"/>
          <w:szCs w:val="22"/>
        </w:rPr>
        <w:t xml:space="preserve">” include typing, printing, lithography, photography, display on a screen, electronic and facsimile transmission and other modes of </w:t>
      </w:r>
      <w:r>
        <w:rPr>
          <w:sz w:val="22"/>
          <w:szCs w:val="22"/>
        </w:rPr>
        <w:lastRenderedPageBreak/>
        <w:t>representing or reproducing words in a visible form, and expressions referring to writing shall be construed accordingly;</w:t>
      </w:r>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Agreement;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references to Clauses and Schedules are references to the clauses and schedules of this Agreement;</w:t>
      </w:r>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3"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3"/>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r>
        <w:rPr>
          <w:sz w:val="22"/>
          <w:szCs w:val="20"/>
        </w:rPr>
        <w:t>);</w:t>
      </w:r>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and their Annexes;</w:t>
      </w:r>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if such Schedule is used;</w:t>
      </w:r>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xml:space="preserve">) and its Annexes); </w:t>
      </w:r>
    </w:p>
    <w:p w14:paraId="3564AFB5" w14:textId="77777777" w:rsidR="00F73535" w:rsidRDefault="00DD1A3E" w:rsidP="00B700E0">
      <w:pPr>
        <w:pStyle w:val="Heading3"/>
        <w:numPr>
          <w:ilvl w:val="2"/>
          <w:numId w:val="3"/>
        </w:numPr>
        <w:ind w:left="1276" w:hanging="567"/>
        <w:rPr>
          <w:sz w:val="22"/>
          <w:szCs w:val="20"/>
        </w:rPr>
      </w:pPr>
      <w:r>
        <w:rPr>
          <w:sz w:val="22"/>
          <w:szCs w:val="20"/>
        </w:rPr>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In entering into this Agreement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4" w:name="_Ref72075392"/>
      <w:bookmarkStart w:id="25" w:name="_Toc127759042"/>
      <w:bookmarkStart w:id="26" w:name="_Toc139079918"/>
      <w:bookmarkStart w:id="27" w:name="_Toc524342745"/>
      <w:r w:rsidRPr="00A500AD">
        <w:rPr>
          <w:sz w:val="22"/>
          <w:szCs w:val="20"/>
        </w:rPr>
        <w:t>DUE DILIGENCE</w:t>
      </w:r>
      <w:bookmarkEnd w:id="24"/>
      <w:bookmarkEnd w:id="25"/>
      <w:bookmarkEnd w:id="26"/>
      <w:bookmarkEnd w:id="27"/>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8" w:name="_Ref73183681"/>
      <w:bookmarkStart w:id="29" w:name="_Toc139079919"/>
      <w:bookmarkStart w:id="30" w:name="_Ref42962572"/>
      <w:r w:rsidRPr="00122465">
        <w:rPr>
          <w:sz w:val="22"/>
          <w:szCs w:val="20"/>
        </w:rPr>
        <w:t>The Supplier acknowledges that:</w:t>
      </w:r>
      <w:bookmarkEnd w:id="28"/>
      <w:bookmarkEnd w:id="29"/>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1" w:name="_Toc139079920"/>
      <w:r w:rsidRPr="00122465">
        <w:rPr>
          <w:iCs/>
          <w:sz w:val="22"/>
          <w:szCs w:val="20"/>
        </w:rPr>
        <w:t xml:space="preserve">the Authority has delivered or made available to the Supplier all of the </w:t>
      </w:r>
      <w:r w:rsidRPr="00122465">
        <w:rPr>
          <w:sz w:val="22"/>
          <w:szCs w:val="22"/>
        </w:rPr>
        <w:lastRenderedPageBreak/>
        <w:t>information and documents that the Supplier considers necessary or relevant for the performance of its obligations under this Agreement;</w:t>
      </w:r>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it has made its own enquiries to satisfy itself as to the accuracy and adequacy of the Due Diligence Information</w:t>
      </w:r>
      <w:r w:rsidR="005A3E49" w:rsidRPr="00122465">
        <w:rPr>
          <w:sz w:val="22"/>
          <w:szCs w:val="20"/>
        </w:rPr>
        <w:t>;</w:t>
      </w:r>
      <w:bookmarkEnd w:id="30"/>
      <w:bookmarkEnd w:id="31"/>
    </w:p>
    <w:p w14:paraId="1C4DCB28" w14:textId="54B2D1F6" w:rsidR="00F73535" w:rsidRPr="00122465" w:rsidRDefault="00DD1A3E" w:rsidP="005A3E49">
      <w:pPr>
        <w:pStyle w:val="Heading3"/>
        <w:keepNext/>
        <w:widowControl/>
        <w:numPr>
          <w:ilvl w:val="2"/>
          <w:numId w:val="3"/>
        </w:numPr>
        <w:rPr>
          <w:sz w:val="22"/>
          <w:szCs w:val="22"/>
        </w:rPr>
      </w:pPr>
      <w:bookmarkStart w:id="32"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of all relevant details relating to the processes and requirements of the Authority;</w:t>
      </w:r>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2"/>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3" w:name="_Toc139079924"/>
      <w:r w:rsidRPr="00122465">
        <w:rPr>
          <w:sz w:val="22"/>
          <w:szCs w:val="20"/>
        </w:rPr>
        <w:t>The Supplier shall not be excused from the performance of any of its obligations under this Agreement on the grounds of, nor shall the Supplier be entitled to recover any additional costs or charges, arising as a result of:</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Authority System</w:t>
      </w:r>
      <w:r w:rsidRPr="00A500AD">
        <w:rPr>
          <w:sz w:val="22"/>
          <w:szCs w:val="20"/>
        </w:rPr>
        <w:t>;</w:t>
      </w:r>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3"/>
    </w:p>
    <w:p w14:paraId="4DD2DCD8" w14:textId="77777777" w:rsidR="00F73535" w:rsidRDefault="00DD1A3E">
      <w:pPr>
        <w:pStyle w:val="Heading1"/>
        <w:widowControl/>
        <w:numPr>
          <w:ilvl w:val="0"/>
          <w:numId w:val="3"/>
        </w:numPr>
        <w:rPr>
          <w:sz w:val="22"/>
          <w:szCs w:val="20"/>
        </w:rPr>
      </w:pPr>
      <w:bookmarkStart w:id="34" w:name="_Ref440512183"/>
      <w:bookmarkStart w:id="35" w:name="_Ref440512338"/>
      <w:bookmarkStart w:id="36" w:name="_Toc524342746"/>
      <w:r>
        <w:rPr>
          <w:sz w:val="22"/>
          <w:szCs w:val="20"/>
        </w:rPr>
        <w:t>WARRANTIES</w:t>
      </w:r>
      <w:bookmarkEnd w:id="34"/>
      <w:bookmarkEnd w:id="35"/>
      <w:bookmarkEnd w:id="36"/>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7" w:name="_Ref440512126"/>
      <w:r>
        <w:rPr>
          <w:sz w:val="22"/>
          <w:szCs w:val="20"/>
        </w:rPr>
        <w:t>The Supplier represents and warrants that:</w:t>
      </w:r>
      <w:bookmarkEnd w:id="37"/>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8"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Agreement;</w:t>
      </w:r>
      <w:bookmarkEnd w:id="38"/>
    </w:p>
    <w:p w14:paraId="2656DB78" w14:textId="09044707" w:rsidR="00F73535" w:rsidRDefault="00DD1A3E" w:rsidP="00B700E0">
      <w:pPr>
        <w:pStyle w:val="Heading3"/>
        <w:numPr>
          <w:ilvl w:val="2"/>
          <w:numId w:val="3"/>
        </w:numPr>
        <w:ind w:left="1276" w:hanging="567"/>
        <w:rPr>
          <w:sz w:val="22"/>
          <w:szCs w:val="20"/>
        </w:rPr>
      </w:pPr>
      <w:r>
        <w:rPr>
          <w:sz w:val="22"/>
          <w:szCs w:val="20"/>
        </w:rPr>
        <w:t>this Agreement is executed by its duly authorised representative;</w:t>
      </w:r>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agreement</w:t>
      </w:r>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39" w:name="_Ref440515708"/>
      <w:r>
        <w:rPr>
          <w:bCs w:val="0"/>
          <w:sz w:val="22"/>
          <w:szCs w:val="20"/>
        </w:rPr>
        <w:t>in the three years prior to the Effective Date, it has been in full compliance with all applicable securities and Tax Laws and regulations in the United Kingdom and in the jurisdiction in which it is established;</w:t>
      </w:r>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lastRenderedPageBreak/>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r>
        <w:rPr>
          <w:sz w:val="22"/>
          <w:szCs w:val="20"/>
        </w:rPr>
        <w:t xml:space="preserve">Compliance </w:t>
      </w:r>
      <w:r w:rsidR="007C5583">
        <w:rPr>
          <w:sz w:val="22"/>
          <w:szCs w:val="20"/>
        </w:rPr>
        <w:t xml:space="preserve"> and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39"/>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Authority;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forecast by the Supplier and the Supplier does not have any other internal financial model in relation to the Services inconsistent with the Model</w:t>
      </w:r>
      <w:r w:rsidR="00850378">
        <w:rPr>
          <w:sz w:val="22"/>
          <w:szCs w:val="22"/>
        </w:rPr>
        <w:t>s</w:t>
      </w:r>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Agreement;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that neither the Supplier nor any of its officers, employees</w:t>
      </w:r>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the subject of any investigation, inquiry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0" w:name="_Toc127759050"/>
      <w:bookmarkStart w:id="41" w:name="_Toc139079982"/>
      <w:bookmarkStart w:id="42" w:name="_Ref72229270"/>
      <w:bookmarkStart w:id="43" w:name="_Ref87945977"/>
      <w:bookmarkStart w:id="44" w:name="_Toc127759044"/>
      <w:bookmarkStart w:id="45" w:name="_Toc139079927"/>
    </w:p>
    <w:p w14:paraId="774B4D43" w14:textId="77777777" w:rsidR="00F73535" w:rsidRPr="00217AFB" w:rsidRDefault="00DD1A3E">
      <w:pPr>
        <w:pStyle w:val="Heading1"/>
        <w:keepNext w:val="0"/>
        <w:rPr>
          <w:color w:val="FF0000"/>
          <w:sz w:val="22"/>
          <w:szCs w:val="20"/>
          <w:u w:val="none"/>
        </w:rPr>
      </w:pPr>
      <w:bookmarkStart w:id="46" w:name="_Toc524342747"/>
      <w:r w:rsidRPr="00217AFB">
        <w:rPr>
          <w:color w:val="FF0000"/>
          <w:sz w:val="22"/>
          <w:szCs w:val="20"/>
          <w:u w:val="none"/>
        </w:rPr>
        <w:t>SECTION B – THE SERVICES</w:t>
      </w:r>
      <w:bookmarkEnd w:id="40"/>
      <w:bookmarkEnd w:id="41"/>
      <w:bookmarkEnd w:id="46"/>
    </w:p>
    <w:p w14:paraId="1EDFFB9A" w14:textId="77777777" w:rsidR="00F73535" w:rsidRDefault="00DD1A3E">
      <w:pPr>
        <w:pStyle w:val="Heading1"/>
        <w:widowControl/>
        <w:numPr>
          <w:ilvl w:val="0"/>
          <w:numId w:val="3"/>
        </w:numPr>
        <w:rPr>
          <w:sz w:val="22"/>
          <w:szCs w:val="20"/>
        </w:rPr>
      </w:pPr>
      <w:bookmarkStart w:id="47" w:name="_Ref46566545"/>
      <w:bookmarkStart w:id="48" w:name="_Toc127759104"/>
      <w:bookmarkStart w:id="49" w:name="_Toc139080459"/>
      <w:bookmarkStart w:id="50" w:name="_Toc524342748"/>
      <w:bookmarkStart w:id="51" w:name="_Ref72075427"/>
      <w:bookmarkStart w:id="52" w:name="_Ref72075457"/>
      <w:bookmarkStart w:id="53" w:name="_Toc127759051"/>
      <w:bookmarkStart w:id="54" w:name="_Toc139079983"/>
      <w:r>
        <w:rPr>
          <w:sz w:val="22"/>
          <w:szCs w:val="20"/>
        </w:rPr>
        <w:t>TERM</w:t>
      </w:r>
      <w:bookmarkEnd w:id="47"/>
      <w:bookmarkEnd w:id="48"/>
      <w:bookmarkEnd w:id="49"/>
      <w:bookmarkEnd w:id="50"/>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5" w:name="_Ref439673345"/>
      <w:bookmarkStart w:id="56" w:name="_Ref60541632"/>
      <w:r>
        <w:rPr>
          <w:sz w:val="22"/>
          <w:szCs w:val="20"/>
        </w:rPr>
        <w:t>This Agreement shall:</w:t>
      </w:r>
      <w:bookmarkEnd w:id="55"/>
    </w:p>
    <w:p w14:paraId="28E4FB79" w14:textId="7E776CE6" w:rsidR="00F73535" w:rsidRPr="0019019B" w:rsidRDefault="00DD1A3E" w:rsidP="00274D75">
      <w:pPr>
        <w:pStyle w:val="Body2"/>
        <w:numPr>
          <w:ilvl w:val="2"/>
          <w:numId w:val="5"/>
        </w:numPr>
        <w:tabs>
          <w:tab w:val="num" w:pos="1276"/>
        </w:tabs>
        <w:ind w:left="1276" w:hanging="567"/>
        <w:rPr>
          <w:sz w:val="22"/>
          <w:szCs w:val="22"/>
        </w:rPr>
      </w:pPr>
      <w:r w:rsidRPr="008A21FB">
        <w:rPr>
          <w:sz w:val="22"/>
          <w:szCs w:val="22"/>
        </w:rPr>
        <w:t>come into force on the Effective Date</w:t>
      </w:r>
      <w:r w:rsidRPr="0019019B">
        <w:rPr>
          <w:sz w:val="22"/>
          <w:szCs w:val="22"/>
        </w:rPr>
        <w:t xml:space="preserve">; </w:t>
      </w:r>
      <w:r w:rsidRPr="008A21FB">
        <w:rPr>
          <w:sz w:val="22"/>
          <w:szCs w:val="22"/>
        </w:rPr>
        <w:t>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7"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8" w:name="_Ref448841912"/>
      <w:bookmarkEnd w:id="56"/>
      <w:bookmarkEnd w:id="57"/>
      <w:r w:rsidR="00DD418E" w:rsidRPr="0019019B">
        <w:rPr>
          <w:sz w:val="22"/>
          <w:szCs w:val="22"/>
        </w:rPr>
        <w:t xml:space="preserve"> </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lastRenderedPageBreak/>
        <w:t>Extension of the Initial Term</w:t>
      </w:r>
      <w:r w:rsidR="00DD418E" w:rsidRPr="00604A83">
        <w:rPr>
          <w:b/>
          <w:sz w:val="22"/>
          <w:szCs w:val="20"/>
        </w:rPr>
        <w:tab/>
      </w:r>
    </w:p>
    <w:bookmarkEnd w:id="58"/>
    <w:p w14:paraId="7C5A2505" w14:textId="5E1942AC" w:rsidR="00604A83" w:rsidRPr="00604A83" w:rsidRDefault="00604A83" w:rsidP="00604A83">
      <w:pPr>
        <w:pStyle w:val="Heading2"/>
        <w:widowControl/>
        <w:numPr>
          <w:ilvl w:val="1"/>
          <w:numId w:val="5"/>
        </w:numPr>
        <w:tabs>
          <w:tab w:val="clear" w:pos="979"/>
          <w:tab w:val="num" w:pos="709"/>
        </w:tabs>
        <w:ind w:left="709"/>
        <w:rPr>
          <w:sz w:val="22"/>
          <w:szCs w:val="22"/>
        </w:rPr>
      </w:pPr>
      <w:r w:rsidRPr="00604A83">
        <w:rPr>
          <w:sz w:val="22"/>
          <w:szCs w:val="22"/>
        </w:rPr>
        <w:t>The Authority shall have the right, at its sole discretion, to extend the Initial Term for periods of not more than twelve (12) months</w:t>
      </w:r>
      <w:r w:rsidR="00030C00">
        <w:rPr>
          <w:sz w:val="22"/>
          <w:szCs w:val="22"/>
        </w:rPr>
        <w:t>.</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59" w:name="_Ref318192588"/>
      <w:bookmarkStart w:id="60" w:name="_Toc524342749"/>
      <w:bookmarkEnd w:id="59"/>
      <w:r>
        <w:rPr>
          <w:sz w:val="22"/>
          <w:szCs w:val="20"/>
        </w:rPr>
        <w:t>SERVICES</w:t>
      </w:r>
      <w:bookmarkEnd w:id="51"/>
      <w:bookmarkEnd w:id="52"/>
      <w:bookmarkEnd w:id="53"/>
      <w:bookmarkEnd w:id="54"/>
      <w:bookmarkEnd w:id="60"/>
    </w:p>
    <w:p w14:paraId="76F9A7F9" w14:textId="77777777" w:rsidR="00F73535" w:rsidRDefault="00DD1A3E">
      <w:pPr>
        <w:pStyle w:val="Heading2"/>
        <w:keepNext/>
        <w:widowControl/>
        <w:rPr>
          <w:b/>
          <w:sz w:val="22"/>
          <w:szCs w:val="20"/>
        </w:rPr>
      </w:pPr>
      <w:bookmarkStart w:id="61" w:name="_Ref488813246"/>
      <w:bookmarkStart w:id="62" w:name="_Ref59945561"/>
      <w:bookmarkStart w:id="63"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where the Supplier Solution imposes obligations or requirements on the Supplier that are in excess of, or more onerous, than the Services Description, the 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4" w:name="_Ref506285601"/>
      <w:r w:rsidRPr="00EE2BC9">
        <w:rPr>
          <w:sz w:val="22"/>
          <w:szCs w:val="20"/>
        </w:rPr>
        <w:t>The Supplier shall:</w:t>
      </w:r>
      <w:bookmarkEnd w:id="64"/>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5" w:name="_Ref506284969"/>
      <w:r w:rsidRPr="00EE2BC9">
        <w:rPr>
          <w:sz w:val="22"/>
          <w:szCs w:val="20"/>
        </w:rPr>
        <w:t>perform its obligations under this Agreement, including in relation to the supply of the Services and any Goods in accordance with:</w:t>
      </w:r>
      <w:bookmarkEnd w:id="65"/>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6" w:name="_Ref440512509"/>
      <w:r w:rsidRPr="0065635D">
        <w:rPr>
          <w:sz w:val="22"/>
          <w:szCs w:val="22"/>
        </w:rPr>
        <w:t>all applicable Law;</w:t>
      </w:r>
      <w:bookmarkEnd w:id="66"/>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Good Industry Practice;</w:t>
      </w:r>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the Quality Standards</w:t>
      </w:r>
      <w:r w:rsidR="00C004BA">
        <w:rPr>
          <w:sz w:val="22"/>
          <w:szCs w:val="22"/>
        </w:rPr>
        <w:t>;</w:t>
      </w:r>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519596603"/>
      <w:r w:rsidRPr="0065635D">
        <w:rPr>
          <w:sz w:val="22"/>
          <w:szCs w:val="22"/>
        </w:rPr>
        <w:t>the Baseline Security Requirements;</w:t>
      </w:r>
      <w:bookmarkEnd w:id="67"/>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lastRenderedPageBreak/>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8" w:name="_Ref440515405"/>
      <w:r w:rsidRPr="00EE2BC9">
        <w:rPr>
          <w:sz w:val="22"/>
          <w:szCs w:val="22"/>
        </w:rPr>
        <w:t>deliver the Services using efficient business processes and ways of working having regard to the Authority’s obligation to ensure value for money</w:t>
      </w:r>
      <w:bookmarkEnd w:id="68"/>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69" w:name="_Ref440473657"/>
      <w:r>
        <w:rPr>
          <w:sz w:val="22"/>
          <w:szCs w:val="20"/>
        </w:rPr>
        <w:t>The Supplier shall:</w:t>
      </w:r>
      <w:bookmarkEnd w:id="69"/>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0" w:name="_Ref440473589"/>
      <w:r>
        <w:rPr>
          <w:sz w:val="22"/>
          <w:szCs w:val="22"/>
        </w:rPr>
        <w:t>at all times allocate sufficient resources with the appropriate technical expertise to supply the Deliverables and to provide the Services in accordance with this Agreement</w:t>
      </w:r>
      <w:bookmarkEnd w:id="70"/>
      <w:r w:rsidR="00C004BA">
        <w:rPr>
          <w:sz w:val="22"/>
          <w:szCs w:val="22"/>
        </w:rPr>
        <w:t>;</w:t>
      </w:r>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1"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obtain, and maintain throughout the duration of this Agreement, all the consents, approvals, licences and permissions (statutory, regulatory contractual or otherwise) it may require and which are necessary for the provision of the Services;</w:t>
      </w:r>
      <w:bookmarkEnd w:id="71"/>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t>any products or services recommended or otherwise specified by the Supplier for use by the Authority in conjunction with the Deliverables and/or the Services shall enable the Deliverables and/or Services to meet the Authority Requirements;</w:t>
      </w:r>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2"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Agreement;</w:t>
      </w:r>
      <w:bookmarkEnd w:id="72"/>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601"/>
      <w:r>
        <w:rPr>
          <w:rFonts w:eastAsia="Arial Unicode MS"/>
          <w:sz w:val="22"/>
          <w:szCs w:val="22"/>
        </w:rPr>
        <w:t>ensure that any Documentation and training provided by the Supplier to the Authority and Other Suppliers are comprehensive, accurate and prepared in accordance with Good Industry Practice;</w:t>
      </w:r>
      <w:bookmarkEnd w:id="73"/>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to the Authority </w:t>
      </w:r>
      <w:r>
        <w:rPr>
          <w:sz w:val="22"/>
          <w:szCs w:val="22"/>
        </w:rPr>
        <w:t xml:space="preserve">and, on the expiry or termination of this Agreement for any reason, to enable the timely transition of the Services (or any of them) to the Authority and/or to any Replacement Supplier; </w:t>
      </w:r>
      <w:bookmarkStart w:id="74"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lastRenderedPageBreak/>
        <w:t>provide the Authority with such assistance as the Authority may reasonably require during the Term in respect of the supply of the Services;</w:t>
      </w:r>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operation as the Authority or Other Supplier may reasonably request for the purposes of ascertaining the Supplier’s compliance with its obligations under this Agreement;</w:t>
      </w:r>
      <w:bookmarkEnd w:id="74"/>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place; </w:t>
      </w:r>
    </w:p>
    <w:p w14:paraId="607F9184" w14:textId="77777777" w:rsidR="00F73535" w:rsidRDefault="00DD1A3E" w:rsidP="00131748">
      <w:pPr>
        <w:pStyle w:val="Heading3"/>
        <w:numPr>
          <w:ilvl w:val="2"/>
          <w:numId w:val="3"/>
        </w:numPr>
        <w:tabs>
          <w:tab w:val="num" w:pos="1276"/>
        </w:tabs>
        <w:ind w:left="1276" w:hanging="567"/>
      </w:pPr>
      <w:r>
        <w:rPr>
          <w:sz w:val="22"/>
          <w:szCs w:val="20"/>
        </w:rPr>
        <w:t>notify the Authority in writing within ten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5" w:name="_Ref440513107"/>
      <w:r>
        <w:rPr>
          <w:sz w:val="22"/>
          <w:szCs w:val="20"/>
        </w:rPr>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Supplier’s obligations under this Agreement</w:t>
      </w:r>
      <w:bookmarkEnd w:id="75"/>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6"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6"/>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7"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7"/>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41"/>
      <w:r>
        <w:rPr>
          <w:iCs/>
          <w:sz w:val="22"/>
          <w:szCs w:val="22"/>
          <w:lang w:val="en-US"/>
        </w:rPr>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8"/>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79"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lastRenderedPageBreak/>
        <w:t>management processes and procedures</w:t>
      </w:r>
      <w:r w:rsidR="00610E3A" w:rsidRPr="006F1938">
        <w:rPr>
          <w:sz w:val="22"/>
          <w:szCs w:val="20"/>
        </w:rPr>
        <w:t xml:space="preserve"> in respect of any Software</w:t>
      </w:r>
      <w:r w:rsidRPr="006F1938">
        <w:rPr>
          <w:sz w:val="22"/>
          <w:szCs w:val="20"/>
        </w:rPr>
        <w:t>.</w:t>
      </w:r>
    </w:p>
    <w:bookmarkEnd w:id="79"/>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0" w:name="_Ref440381056"/>
      <w:r>
        <w:rPr>
          <w:sz w:val="22"/>
          <w:szCs w:val="20"/>
        </w:rPr>
        <w:t>The Supplier shall continue to perform all of its obligations under this Agreement, and shall not suspend the supply of the Services, notwithstanding:</w:t>
      </w:r>
      <w:bookmarkEnd w:id="80"/>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Deductions</w:t>
      </w:r>
      <w:r w:rsidRPr="00F262AB">
        <w:rPr>
          <w:sz w:val="22"/>
          <w:szCs w:val="22"/>
        </w:rPr>
        <w:t>;</w:t>
      </w:r>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1" w:name="_Ref440473700"/>
      <w:r w:rsidRPr="00D00C4A">
        <w:rPr>
          <w:sz w:val="22"/>
          <w:szCs w:val="22"/>
        </w:rP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81"/>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2"/>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lastRenderedPageBreak/>
        <w:t>the Authority may at any time during the Term contract with any third party to perform services which are the same</w:t>
      </w:r>
      <w:r w:rsidR="00D00C4A" w:rsidRPr="00D00C4A">
        <w:rPr>
          <w:sz w:val="22"/>
          <w:szCs w:val="22"/>
        </w:rPr>
        <w:t xml:space="preserve"> as or similar to the Services.</w:t>
      </w:r>
    </w:p>
    <w:p w14:paraId="7810B173" w14:textId="77777777" w:rsidR="00F43CC1" w:rsidRPr="004A5403" w:rsidRDefault="00F43CC1" w:rsidP="00F43CC1">
      <w:pPr>
        <w:pStyle w:val="Heading3"/>
        <w:rPr>
          <w:b/>
          <w:sz w:val="22"/>
          <w:szCs w:val="22"/>
        </w:rPr>
      </w:pPr>
      <w:bookmarkStart w:id="83" w:name="_Ref347425415"/>
      <w:bookmarkStart w:id="84" w:name="_Ref73155193"/>
      <w:bookmarkStart w:id="85" w:name="_Ref87972720"/>
      <w:bookmarkStart w:id="86" w:name="_Ref87972960"/>
      <w:bookmarkStart w:id="87" w:name="_Toc127759053"/>
      <w:bookmarkStart w:id="88" w:name="_Toc139080035"/>
      <w:bookmarkStart w:id="89" w:name="_Ref67821374"/>
      <w:bookmarkEnd w:id="61"/>
      <w:bookmarkEnd w:id="62"/>
      <w:bookmarkEnd w:id="63"/>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0"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0"/>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1"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material </w:t>
      </w:r>
      <w:r w:rsidR="00F43CC1" w:rsidRPr="004A5403">
        <w:rPr>
          <w:rFonts w:eastAsia="Calibri"/>
          <w:bCs w:val="0"/>
          <w:sz w:val="22"/>
          <w:szCs w:val="22"/>
        </w:rPr>
        <w:t xml:space="preserve"> actual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1"/>
    </w:p>
    <w:p w14:paraId="28515F9F" w14:textId="3C274E38" w:rsidR="00F73535" w:rsidRDefault="00225C10" w:rsidP="001D6A42">
      <w:pPr>
        <w:pStyle w:val="Heading1"/>
        <w:numPr>
          <w:ilvl w:val="0"/>
          <w:numId w:val="3"/>
        </w:numPr>
        <w:ind w:left="706" w:hanging="706"/>
        <w:rPr>
          <w:sz w:val="22"/>
          <w:szCs w:val="20"/>
        </w:rPr>
      </w:pPr>
      <w:bookmarkStart w:id="92"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3"/>
      <w:bookmarkEnd w:id="92"/>
    </w:p>
    <w:p w14:paraId="64412AE5" w14:textId="4AF0887E" w:rsidR="00F73535" w:rsidRDefault="00D80118">
      <w:pPr>
        <w:pStyle w:val="BodyText"/>
        <w:keepNext/>
        <w:rPr>
          <w:b/>
          <w:spacing w:val="-3"/>
          <w:sz w:val="22"/>
          <w:szCs w:val="22"/>
          <w:lang w:val="en-US"/>
        </w:rPr>
      </w:pPr>
      <w:bookmarkStart w:id="93" w:name="_Ref73154763"/>
      <w:bookmarkStart w:id="94" w:name="_Ref73268250"/>
      <w:r w:rsidDel="00D80118">
        <w:rPr>
          <w:b/>
          <w:spacing w:val="-3"/>
          <w:sz w:val="22"/>
          <w:szCs w:val="22"/>
          <w:lang w:val="en-US"/>
        </w:rPr>
        <w:t xml:space="preserve"> </w:t>
      </w:r>
      <w:r w:rsidR="00225C10">
        <w:rPr>
          <w:b/>
          <w:spacing w:val="-3"/>
          <w:sz w:val="22"/>
          <w:szCs w:val="22"/>
          <w:lang w:val="en-US"/>
        </w:rPr>
        <w:t>Mobilisation</w:t>
      </w:r>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5" w:name="_Ref64714306"/>
      <w:bookmarkStart w:id="96" w:name="_Toc139079929"/>
      <w:bookmarkEnd w:id="93"/>
      <w:bookmarkEnd w:id="94"/>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r w:rsidR="00DD1A3E" w:rsidRPr="00EC2909">
        <w:rPr>
          <w:sz w:val="22"/>
          <w:szCs w:val="22"/>
        </w:rPr>
        <w:t>)</w:t>
      </w:r>
      <w:r w:rsidR="00D50F46">
        <w:rPr>
          <w:sz w:val="22"/>
          <w:szCs w:val="22"/>
        </w:rPr>
        <w:t>,</w:t>
      </w:r>
      <w:r w:rsidR="00313BA7">
        <w:rPr>
          <w:sz w:val="22"/>
          <w:szCs w:val="22"/>
        </w:rPr>
        <w:t xml:space="preserve"> if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r w:rsidRPr="00A500AD">
        <w:rPr>
          <w:sz w:val="22"/>
          <w:szCs w:val="22"/>
        </w:rPr>
        <w:t>)</w:t>
      </w:r>
      <w:r w:rsidR="00D50F46">
        <w:rPr>
          <w:sz w:val="22"/>
          <w:szCs w:val="22"/>
        </w:rPr>
        <w:t>,</w:t>
      </w:r>
      <w:r w:rsidRPr="00A500AD">
        <w:rPr>
          <w:sz w:val="22"/>
          <w:szCs w:val="22"/>
        </w:rPr>
        <w:t xml:space="preserve"> if such Schedule is used.</w:t>
      </w:r>
    </w:p>
    <w:p w14:paraId="2B414254" w14:textId="2B8E5125" w:rsidR="00F73535" w:rsidRDefault="00DD1A3E" w:rsidP="00747579">
      <w:pPr>
        <w:pStyle w:val="Heading1"/>
        <w:numPr>
          <w:ilvl w:val="0"/>
          <w:numId w:val="3"/>
        </w:numPr>
        <w:ind w:left="706" w:hanging="706"/>
        <w:rPr>
          <w:sz w:val="22"/>
          <w:szCs w:val="22"/>
        </w:rPr>
      </w:pPr>
      <w:bookmarkStart w:id="97" w:name="_Toc507075359"/>
      <w:bookmarkStart w:id="98" w:name="_Toc508113122"/>
      <w:bookmarkStart w:id="99" w:name="_Toc508713127"/>
      <w:bookmarkStart w:id="100" w:name="_Toc508713295"/>
      <w:bookmarkStart w:id="101" w:name="_Toc508713420"/>
      <w:bookmarkStart w:id="102" w:name="_Toc507075360"/>
      <w:bookmarkStart w:id="103" w:name="_Toc508113123"/>
      <w:bookmarkStart w:id="104" w:name="_Toc508713128"/>
      <w:bookmarkStart w:id="105" w:name="_Toc508713296"/>
      <w:bookmarkStart w:id="106" w:name="_Toc508713421"/>
      <w:bookmarkStart w:id="107" w:name="_Toc524342751"/>
      <w:bookmarkStart w:id="108" w:name="_Ref349227892"/>
      <w:bookmarkEnd w:id="95"/>
      <w:bookmarkEnd w:id="96"/>
      <w:bookmarkEnd w:id="97"/>
      <w:bookmarkEnd w:id="98"/>
      <w:bookmarkEnd w:id="99"/>
      <w:bookmarkEnd w:id="100"/>
      <w:bookmarkEnd w:id="101"/>
      <w:bookmarkEnd w:id="102"/>
      <w:bookmarkEnd w:id="103"/>
      <w:bookmarkEnd w:id="104"/>
      <w:bookmarkEnd w:id="105"/>
      <w:bookmarkEnd w:id="106"/>
      <w:r>
        <w:rPr>
          <w:sz w:val="22"/>
          <w:szCs w:val="22"/>
        </w:rPr>
        <w:lastRenderedPageBreak/>
        <w:t>PERFORMANCE INDICATORS</w:t>
      </w:r>
      <w:bookmarkEnd w:id="107"/>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09" w:name="_Toc507075362"/>
      <w:bookmarkStart w:id="110" w:name="_Toc508113125"/>
      <w:bookmarkStart w:id="111" w:name="_Toc508713130"/>
      <w:bookmarkStart w:id="112" w:name="_Toc508713298"/>
      <w:bookmarkStart w:id="113" w:name="_Toc508713423"/>
      <w:bookmarkStart w:id="114" w:name="_Toc507075363"/>
      <w:bookmarkStart w:id="115" w:name="_Toc508113126"/>
      <w:bookmarkStart w:id="116" w:name="_Toc508713131"/>
      <w:bookmarkStart w:id="117" w:name="_Toc508713299"/>
      <w:bookmarkStart w:id="118" w:name="_Toc508713424"/>
      <w:bookmarkStart w:id="119" w:name="_Toc507075364"/>
      <w:bookmarkStart w:id="120" w:name="_Toc508113127"/>
      <w:bookmarkStart w:id="121" w:name="_Toc508713132"/>
      <w:bookmarkStart w:id="122" w:name="_Toc508713300"/>
      <w:bookmarkStart w:id="123" w:name="_Toc508713425"/>
      <w:bookmarkStart w:id="124" w:name="_Toc507075365"/>
      <w:bookmarkStart w:id="125" w:name="_Toc508113128"/>
      <w:bookmarkStart w:id="126" w:name="_Toc508713133"/>
      <w:bookmarkStart w:id="127" w:name="_Toc508713301"/>
      <w:bookmarkStart w:id="128" w:name="_Toc508713426"/>
      <w:bookmarkStart w:id="129" w:name="_Toc507075366"/>
      <w:bookmarkStart w:id="130" w:name="_Toc508113129"/>
      <w:bookmarkStart w:id="131" w:name="_Toc508713134"/>
      <w:bookmarkStart w:id="132" w:name="_Toc508713302"/>
      <w:bookmarkStart w:id="133" w:name="_Toc508713427"/>
      <w:bookmarkStart w:id="134" w:name="_Toc507075367"/>
      <w:bookmarkStart w:id="135" w:name="_Toc508113130"/>
      <w:bookmarkStart w:id="136" w:name="_Toc508713135"/>
      <w:bookmarkStart w:id="137" w:name="_Toc508713303"/>
      <w:bookmarkStart w:id="138" w:name="_Toc508713428"/>
      <w:bookmarkStart w:id="139" w:name="_Toc507075368"/>
      <w:bookmarkStart w:id="140" w:name="_Toc508113131"/>
      <w:bookmarkStart w:id="141" w:name="_Toc508713136"/>
      <w:bookmarkStart w:id="142" w:name="_Toc508713304"/>
      <w:bookmarkStart w:id="143" w:name="_Toc508713429"/>
      <w:bookmarkStart w:id="144" w:name="_Toc507075369"/>
      <w:bookmarkStart w:id="145" w:name="_Toc508113132"/>
      <w:bookmarkStart w:id="146" w:name="_Toc508713137"/>
      <w:bookmarkStart w:id="147" w:name="_Toc508713305"/>
      <w:bookmarkStart w:id="148" w:name="_Toc508713430"/>
      <w:bookmarkStart w:id="149" w:name="_Toc507075370"/>
      <w:bookmarkStart w:id="150" w:name="_Toc508113133"/>
      <w:bookmarkStart w:id="151" w:name="_Toc508713138"/>
      <w:bookmarkStart w:id="152" w:name="_Toc508713306"/>
      <w:bookmarkStart w:id="153" w:name="_Toc508713431"/>
      <w:bookmarkStart w:id="154" w:name="_Toc507075371"/>
      <w:bookmarkStart w:id="155" w:name="_Toc508113134"/>
      <w:bookmarkStart w:id="156" w:name="_Toc508713139"/>
      <w:bookmarkStart w:id="157" w:name="_Toc508713307"/>
      <w:bookmarkStart w:id="158" w:name="_Toc508713432"/>
      <w:bookmarkStart w:id="159" w:name="_Toc507075372"/>
      <w:bookmarkStart w:id="160" w:name="_Toc508113135"/>
      <w:bookmarkStart w:id="161" w:name="_Toc508713140"/>
      <w:bookmarkStart w:id="162" w:name="_Toc508713308"/>
      <w:bookmarkStart w:id="163" w:name="_Toc508713433"/>
      <w:bookmarkStart w:id="164" w:name="_Toc507075373"/>
      <w:bookmarkStart w:id="165" w:name="_Toc508113136"/>
      <w:bookmarkStart w:id="166" w:name="_Toc508713141"/>
      <w:bookmarkStart w:id="167" w:name="_Toc508713309"/>
      <w:bookmarkStart w:id="168" w:name="_Toc508713434"/>
      <w:bookmarkStart w:id="169" w:name="_Toc507075374"/>
      <w:bookmarkStart w:id="170" w:name="_Toc508113137"/>
      <w:bookmarkStart w:id="171" w:name="_Toc508713142"/>
      <w:bookmarkStart w:id="172" w:name="_Toc508713310"/>
      <w:bookmarkStart w:id="173" w:name="_Toc508713435"/>
      <w:bookmarkStart w:id="174" w:name="_Toc507075375"/>
      <w:bookmarkStart w:id="175" w:name="_Toc508113138"/>
      <w:bookmarkStart w:id="176" w:name="_Toc508713143"/>
      <w:bookmarkStart w:id="177" w:name="_Toc508713311"/>
      <w:bookmarkStart w:id="178" w:name="_Toc508713436"/>
      <w:bookmarkStart w:id="179" w:name="_Toc507075376"/>
      <w:bookmarkStart w:id="180" w:name="_Toc508113139"/>
      <w:bookmarkStart w:id="181" w:name="_Toc508713144"/>
      <w:bookmarkStart w:id="182" w:name="_Toc508713312"/>
      <w:bookmarkStart w:id="183" w:name="_Toc508713437"/>
      <w:bookmarkStart w:id="184" w:name="_Toc507075377"/>
      <w:bookmarkStart w:id="185" w:name="_Toc508113140"/>
      <w:bookmarkStart w:id="186" w:name="_Toc508713145"/>
      <w:bookmarkStart w:id="187" w:name="_Toc508713313"/>
      <w:bookmarkStart w:id="188" w:name="_Toc508713438"/>
      <w:bookmarkStart w:id="189" w:name="_Toc507075378"/>
      <w:bookmarkStart w:id="190" w:name="_Toc508113141"/>
      <w:bookmarkStart w:id="191" w:name="_Toc508713146"/>
      <w:bookmarkStart w:id="192" w:name="_Toc508713314"/>
      <w:bookmarkStart w:id="193" w:name="_Toc508713439"/>
      <w:bookmarkStart w:id="194" w:name="_Toc507075379"/>
      <w:bookmarkStart w:id="195" w:name="_Toc508113142"/>
      <w:bookmarkStart w:id="196" w:name="_Toc508713147"/>
      <w:bookmarkStart w:id="197" w:name="_Toc508713315"/>
      <w:bookmarkStart w:id="198" w:name="_Toc508713440"/>
      <w:bookmarkStart w:id="199" w:name="_Toc507075380"/>
      <w:bookmarkStart w:id="200" w:name="_Toc508113143"/>
      <w:bookmarkStart w:id="201" w:name="_Toc508713148"/>
      <w:bookmarkStart w:id="202" w:name="_Toc508713316"/>
      <w:bookmarkStart w:id="203" w:name="_Toc508713441"/>
      <w:bookmarkStart w:id="204" w:name="_Toc507075381"/>
      <w:bookmarkStart w:id="205" w:name="_Toc508113144"/>
      <w:bookmarkStart w:id="206" w:name="_Toc508713149"/>
      <w:bookmarkStart w:id="207" w:name="_Toc508713317"/>
      <w:bookmarkStart w:id="208" w:name="_Toc508713442"/>
      <w:bookmarkStart w:id="209" w:name="_Ref72075516"/>
      <w:bookmarkStart w:id="210" w:name="_Ref72075642"/>
      <w:bookmarkStart w:id="211" w:name="_Ref72075660"/>
      <w:bookmarkStart w:id="212" w:name="_Ref72075671"/>
      <w:bookmarkStart w:id="213" w:name="_Ref72076082"/>
      <w:bookmarkStart w:id="214" w:name="_Toc127759056"/>
      <w:bookmarkStart w:id="215" w:name="_Toc139080063"/>
      <w:bookmarkStart w:id="216" w:name="_Toc524342752"/>
      <w:bookmarkEnd w:id="84"/>
      <w:bookmarkEnd w:id="85"/>
      <w:bookmarkEnd w:id="86"/>
      <w:bookmarkEnd w:id="87"/>
      <w:bookmarkEnd w:id="8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sz w:val="22"/>
          <w:szCs w:val="20"/>
        </w:rPr>
        <w:t>SERVICES IMPROVEMENT</w:t>
      </w:r>
      <w:bookmarkEnd w:id="209"/>
      <w:bookmarkEnd w:id="210"/>
      <w:bookmarkEnd w:id="211"/>
      <w:bookmarkEnd w:id="212"/>
      <w:bookmarkEnd w:id="213"/>
      <w:bookmarkEnd w:id="214"/>
      <w:bookmarkEnd w:id="215"/>
      <w:bookmarkEnd w:id="216"/>
    </w:p>
    <w:p w14:paraId="579FB43D" w14:textId="77777777" w:rsidR="00FA2B9E" w:rsidRDefault="00FA2B9E" w:rsidP="00FA2B9E">
      <w:pPr>
        <w:pStyle w:val="Heading2"/>
        <w:keepNext/>
        <w:widowControl/>
        <w:numPr>
          <w:ilvl w:val="1"/>
          <w:numId w:val="5"/>
        </w:numPr>
        <w:ind w:left="706" w:hanging="706"/>
        <w:rPr>
          <w:sz w:val="22"/>
          <w:szCs w:val="22"/>
        </w:rPr>
      </w:pPr>
      <w:bookmarkStart w:id="217" w:name="_Ref63840855"/>
      <w:bookmarkStart w:id="218" w:name="_Toc139080064"/>
      <w:bookmarkStart w:id="219"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0" w:name="_Toc127759057"/>
      <w:bookmarkStart w:id="221" w:name="_Toc139080076"/>
      <w:bookmarkStart w:id="222" w:name="_Ref449728127"/>
      <w:bookmarkStart w:id="223" w:name="_Ref449728163"/>
      <w:bookmarkStart w:id="224" w:name="_Ref449728169"/>
      <w:bookmarkStart w:id="225" w:name="_Toc524342753"/>
      <w:bookmarkEnd w:id="217"/>
      <w:bookmarkEnd w:id="218"/>
      <w:bookmarkEnd w:id="219"/>
      <w:r w:rsidRPr="00752EDF">
        <w:rPr>
          <w:sz w:val="22"/>
          <w:szCs w:val="20"/>
        </w:rPr>
        <w:t>ASSETS, EQUIPMENT</w:t>
      </w:r>
      <w:bookmarkEnd w:id="220"/>
      <w:bookmarkEnd w:id="221"/>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2"/>
      <w:bookmarkEnd w:id="223"/>
      <w:bookmarkEnd w:id="224"/>
      <w:r w:rsidR="008E4DF1" w:rsidRPr="00752EDF">
        <w:rPr>
          <w:sz w:val="22"/>
          <w:szCs w:val="20"/>
        </w:rPr>
        <w:t>.</w:t>
      </w:r>
      <w:bookmarkEnd w:id="225"/>
    </w:p>
    <w:p w14:paraId="34089A33" w14:textId="79FC3F9F" w:rsidR="00F73535" w:rsidRPr="00BD646F" w:rsidRDefault="00DD1A3E">
      <w:pPr>
        <w:pStyle w:val="BodyText"/>
        <w:keepNext/>
        <w:rPr>
          <w:b/>
          <w:spacing w:val="-3"/>
          <w:sz w:val="22"/>
          <w:szCs w:val="22"/>
          <w:lang w:val="en-US"/>
        </w:rPr>
      </w:pPr>
      <w:bookmarkStart w:id="226"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all of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7" w:name="_Toc139080079"/>
      <w:bookmarkEnd w:id="226"/>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loading; removal, safe disposal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7"/>
      <w:r w:rsidR="00D11332">
        <w:rPr>
          <w:sz w:val="22"/>
          <w:szCs w:val="20"/>
        </w:rPr>
        <w:t xml:space="preserve"> For the avoidance of doubt, the Supplier shall ensure that all Supplier Equipment is (as applicable) collected, delivered, treated, recovered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8" w:name="_Toc139080080"/>
      <w:r>
        <w:rPr>
          <w:sz w:val="22"/>
          <w:szCs w:val="20"/>
        </w:rPr>
        <w:t>All the Supplier's property, including Supplier Equipment, shall remain at the sole risk and responsibility of the Supplier.</w:t>
      </w:r>
      <w:bookmarkEnd w:id="228"/>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29" w:name="_Toc139080082"/>
      <w:r>
        <w:rPr>
          <w:sz w:val="22"/>
          <w:szCs w:val="20"/>
        </w:rPr>
        <w:lastRenderedPageBreak/>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29"/>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0"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0"/>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r w:rsidRPr="00BD646F">
        <w:rPr>
          <w:sz w:val="22"/>
          <w:szCs w:val="20"/>
        </w:rPr>
        <w:t>;</w:t>
      </w:r>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the Supplier shall supply and, where relevant, install the Goods in accordance with the relevant specification;</w:t>
      </w:r>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r w:rsidR="00D328C1">
        <w:rPr>
          <w:sz w:val="22"/>
          <w:szCs w:val="20"/>
        </w:rPr>
        <w:t>delivery</w:t>
      </w:r>
      <w:r w:rsidRPr="00D328C1">
        <w:rPr>
          <w:sz w:val="22"/>
          <w:szCs w:val="20"/>
        </w:rPr>
        <w:t>;</w:t>
      </w:r>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1" w:name="_Toc352145122"/>
      <w:bookmarkStart w:id="232" w:name="_Toc127759058"/>
      <w:bookmarkStart w:id="233" w:name="_Toc139080083"/>
      <w:bookmarkStart w:id="234" w:name="_Ref59945579"/>
      <w:bookmarkEnd w:id="42"/>
      <w:bookmarkEnd w:id="43"/>
      <w:bookmarkEnd w:id="44"/>
      <w:bookmarkEnd w:id="45"/>
      <w:bookmarkEnd w:id="89"/>
      <w:bookmarkEnd w:id="231"/>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t>Where, in the course of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5" w:name="_Toc524342754"/>
      <w:r w:rsidRPr="00217AFB">
        <w:rPr>
          <w:color w:val="FF0000"/>
          <w:sz w:val="22"/>
          <w:szCs w:val="20"/>
          <w:u w:val="none"/>
        </w:rPr>
        <w:t>SECTION C – PAYMENT, TAXATION AND VALUE FOR MONEY PROVISIONS</w:t>
      </w:r>
      <w:bookmarkEnd w:id="232"/>
      <w:bookmarkEnd w:id="233"/>
      <w:bookmarkEnd w:id="235"/>
    </w:p>
    <w:p w14:paraId="0910B0AB" w14:textId="77777777" w:rsidR="00F73535" w:rsidRPr="00FC57AC" w:rsidRDefault="00DD1A3E" w:rsidP="008E7FA8">
      <w:pPr>
        <w:pStyle w:val="Heading1"/>
        <w:widowControl/>
        <w:numPr>
          <w:ilvl w:val="0"/>
          <w:numId w:val="3"/>
        </w:numPr>
        <w:rPr>
          <w:sz w:val="22"/>
          <w:szCs w:val="20"/>
        </w:rPr>
      </w:pPr>
      <w:bookmarkStart w:id="236" w:name="_Toc524342755"/>
      <w:bookmarkStart w:id="237" w:name="_Ref72075955"/>
      <w:bookmarkStart w:id="238" w:name="_Toc127759059"/>
      <w:bookmarkStart w:id="239" w:name="_Toc139080084"/>
      <w:r w:rsidRPr="00274D75">
        <w:rPr>
          <w:sz w:val="22"/>
          <w:szCs w:val="20"/>
        </w:rPr>
        <w:t xml:space="preserve">FINANCIAL AND TAXATION </w:t>
      </w:r>
      <w:r w:rsidRPr="00D0304D">
        <w:rPr>
          <w:sz w:val="22"/>
          <w:szCs w:val="20"/>
        </w:rPr>
        <w:t>MATTERS</w:t>
      </w:r>
      <w:bookmarkEnd w:id="236"/>
    </w:p>
    <w:bookmarkEnd w:id="237"/>
    <w:bookmarkEnd w:id="238"/>
    <w:bookmarkEnd w:id="239"/>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0"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1"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1"/>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t xml:space="preserve">procure discrete purchase order numbers from the Authority for each Service and/ or Order prior to the commencement of any Services and the Supplier </w:t>
      </w:r>
      <w:r>
        <w:rPr>
          <w:sz w:val="22"/>
          <w:szCs w:val="22"/>
        </w:rPr>
        <w:lastRenderedPageBreak/>
        <w:t xml:space="preserve">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2"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register for the electronic transaction system in accordance with the instructions of the Authority;</w:t>
      </w:r>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system;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Except as otherwise provided, each Party shall each bear its own costs and expenses incurred in respect of compliance with its obligations under Clauses 6.8 (Testing and Achievement of Milestones), 12 (Records, Reports, Audits and Open Book Data), 22 (Transparency and Freedom of Information), 23 (Protection of Personal Data) and Clause 30 (Step In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bookmarkEnd w:id="242"/>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3"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lastRenderedPageBreak/>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3"/>
    </w:p>
    <w:bookmarkEnd w:id="240"/>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4" w:name="_Ref75852351"/>
      <w:bookmarkStart w:id="245" w:name="_Ref75852467"/>
      <w:bookmarkStart w:id="246" w:name="_Toc127759061"/>
      <w:bookmarkStart w:id="247" w:name="_Toc139080093"/>
      <w:bookmarkStart w:id="248" w:name="_Ref72116521"/>
      <w:bookmarkStart w:id="249" w:name="_Toc127759093"/>
      <w:bookmarkStart w:id="250"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1" w:name="_Ref456623957"/>
      <w:bookmarkStart w:id="252" w:name="_Ref450741359"/>
      <w:bookmarkStart w:id="253" w:name="_Ref440515722"/>
      <w:r>
        <w:rPr>
          <w:sz w:val="22"/>
          <w:szCs w:val="20"/>
        </w:rPr>
        <w:t>The Charges are stated exclusive of VAT, which shall be added at the prevailing rate as applicable and paid by the Authority following delivery of a valid VAT invoice.</w:t>
      </w:r>
      <w:bookmarkEnd w:id="251"/>
    </w:p>
    <w:p w14:paraId="258C8E9C" w14:textId="7EFF8710" w:rsidR="00FD1A42" w:rsidRDefault="00FD1A42" w:rsidP="00C266C9">
      <w:pPr>
        <w:pStyle w:val="Heading2"/>
        <w:widowControl/>
        <w:numPr>
          <w:ilvl w:val="1"/>
          <w:numId w:val="116"/>
        </w:numPr>
        <w:rPr>
          <w:sz w:val="22"/>
          <w:szCs w:val="20"/>
        </w:rPr>
      </w:pPr>
      <w:bookmarkStart w:id="254" w:name="_Ref456277668"/>
      <w:r w:rsidRPr="00FD1A42">
        <w:rPr>
          <w:sz w:val="22"/>
          <w:szCs w:val="20"/>
        </w:rPr>
        <w:t xml:space="preserve">The </w:t>
      </w:r>
      <w:r>
        <w:rPr>
          <w:sz w:val="22"/>
          <w:szCs w:val="20"/>
        </w:rPr>
        <w:t>Supplier</w:t>
      </w:r>
      <w:r w:rsidRPr="00FD1A42">
        <w:rPr>
          <w:sz w:val="22"/>
          <w:szCs w:val="20"/>
        </w:rPr>
        <w:t xml:space="preserve"> shall at all times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5" w:name="_Ref456277708"/>
      <w:bookmarkEnd w:id="252"/>
      <w:bookmarkEnd w:id="254"/>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supplier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5"/>
    </w:p>
    <w:p w14:paraId="743EECDA" w14:textId="00890AF0" w:rsidR="00F73535" w:rsidRDefault="00DD1A3E" w:rsidP="00C266C9">
      <w:pPr>
        <w:pStyle w:val="Heading2"/>
        <w:widowControl/>
        <w:numPr>
          <w:ilvl w:val="1"/>
          <w:numId w:val="116"/>
        </w:numPr>
        <w:rPr>
          <w:sz w:val="22"/>
        </w:rPr>
      </w:pPr>
      <w:bookmarkStart w:id="256" w:name="_Ref450892830"/>
      <w:r>
        <w:rPr>
          <w:sz w:val="22"/>
          <w:szCs w:val="20"/>
        </w:rPr>
        <w:t>Where an amount of Tax, including any assessed amount, is due from the Supplier an equivalent amount may be deducted by the Authority from the amount of any sum due to the Supplier under this Agreement.</w:t>
      </w:r>
      <w:bookmarkEnd w:id="256"/>
    </w:p>
    <w:p w14:paraId="2D115C3C" w14:textId="190409CF" w:rsidR="00F73535" w:rsidRDefault="00DD1A3E" w:rsidP="00C266C9">
      <w:pPr>
        <w:pStyle w:val="Heading2"/>
        <w:widowControl/>
        <w:numPr>
          <w:ilvl w:val="1"/>
          <w:numId w:val="116"/>
        </w:numPr>
        <w:rPr>
          <w:sz w:val="22"/>
          <w:szCs w:val="20"/>
        </w:rPr>
      </w:pPr>
      <w:bookmarkStart w:id="257"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occurs and or any litigation, enquiry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3"/>
      <w:bookmarkEnd w:id="257"/>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8" w:name="_Ref456276817"/>
      <w:bookmarkStart w:id="259" w:name="_Ref454350391"/>
      <w:r>
        <w:rPr>
          <w:sz w:val="22"/>
          <w:szCs w:val="22"/>
        </w:rPr>
        <w:t xml:space="preserve">The Supplier shall indemnify the Authority on a continuing basis against any liability, including any interest, penalties or costs incurred, that is levied, demanded or </w:t>
      </w:r>
      <w:r>
        <w:rPr>
          <w:sz w:val="22"/>
          <w:szCs w:val="22"/>
        </w:rPr>
        <w:lastRenderedPageBreak/>
        <w:t xml:space="preserve">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8"/>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0" w:name="_Ref456277675"/>
      <w:r>
        <w:rPr>
          <w:sz w:val="22"/>
          <w:szCs w:val="22"/>
        </w:rPr>
        <w:t>The Supplier shall provide (promptly or within such other period notified by the Authority) information which demonstrates how the Supplier complies with its Tax obligations.</w:t>
      </w:r>
      <w:bookmarkEnd w:id="260"/>
    </w:p>
    <w:p w14:paraId="3A4FFDB1" w14:textId="14A19E17" w:rsidR="00F73535" w:rsidRDefault="00DD1A3E" w:rsidP="00C266C9">
      <w:pPr>
        <w:pStyle w:val="Heading2"/>
        <w:widowControl/>
        <w:numPr>
          <w:ilvl w:val="1"/>
          <w:numId w:val="116"/>
        </w:numPr>
        <w:rPr>
          <w:sz w:val="22"/>
          <w:szCs w:val="22"/>
        </w:rPr>
      </w:pPr>
      <w:bookmarkStart w:id="261"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1"/>
    </w:p>
    <w:p w14:paraId="29C43549" w14:textId="7E5E94A7" w:rsidR="00F73535" w:rsidRDefault="00DD1A3E" w:rsidP="00C266C9">
      <w:pPr>
        <w:pStyle w:val="Heading2"/>
        <w:widowControl/>
        <w:numPr>
          <w:ilvl w:val="1"/>
          <w:numId w:val="116"/>
        </w:numPr>
        <w:rPr>
          <w:sz w:val="22"/>
          <w:szCs w:val="22"/>
        </w:rPr>
      </w:pPr>
      <w:bookmarkStart w:id="262"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2"/>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3"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59"/>
      <w:bookmarkEnd w:id="263"/>
    </w:p>
    <w:p w14:paraId="0ED3C393" w14:textId="66009404" w:rsidR="00F73535" w:rsidRDefault="00DD1A3E" w:rsidP="00C266C9">
      <w:pPr>
        <w:pStyle w:val="Heading2"/>
        <w:widowControl/>
        <w:numPr>
          <w:ilvl w:val="1"/>
          <w:numId w:val="116"/>
        </w:numPr>
        <w:rPr>
          <w:sz w:val="22"/>
          <w:szCs w:val="22"/>
        </w:rPr>
      </w:pPr>
      <w:bookmarkStart w:id="264" w:name="_Ref454350421"/>
      <w:r>
        <w:rPr>
          <w:sz w:val="22"/>
          <w:szCs w:val="22"/>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264"/>
    </w:p>
    <w:p w14:paraId="6D02904D" w14:textId="5FE7F282" w:rsidR="00F73535" w:rsidRDefault="00DD1A3E" w:rsidP="00C266C9">
      <w:pPr>
        <w:pStyle w:val="Heading2"/>
        <w:widowControl/>
        <w:numPr>
          <w:ilvl w:val="1"/>
          <w:numId w:val="116"/>
        </w:numPr>
        <w:rPr>
          <w:sz w:val="22"/>
          <w:szCs w:val="22"/>
        </w:rPr>
      </w:pPr>
      <w:bookmarkStart w:id="265"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5"/>
    </w:p>
    <w:p w14:paraId="7E46B019" w14:textId="3632EB9E" w:rsidR="0028693B" w:rsidRDefault="0028693B" w:rsidP="00C266C9">
      <w:pPr>
        <w:pStyle w:val="Heading2"/>
        <w:widowControl/>
        <w:numPr>
          <w:ilvl w:val="1"/>
          <w:numId w:val="116"/>
        </w:numPr>
        <w:rPr>
          <w:sz w:val="22"/>
          <w:szCs w:val="22"/>
        </w:rPr>
      </w:pPr>
      <w:bookmarkStart w:id="266" w:name="_Ref519588655"/>
      <w:r w:rsidRPr="008E7FA8">
        <w:rPr>
          <w:sz w:val="22"/>
          <w:szCs w:val="22"/>
        </w:rPr>
        <w:lastRenderedPageBreak/>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6"/>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7" w:name="_Ref507491052"/>
      <w:r w:rsidRPr="007003AE">
        <w:rPr>
          <w:sz w:val="22"/>
        </w:rPr>
        <w:t xml:space="preserve">If the </w:t>
      </w:r>
      <w:r w:rsidRPr="00FA1E93">
        <w:rPr>
          <w:sz w:val="22"/>
          <w:szCs w:val="22"/>
        </w:rPr>
        <w:t>Authority</w:t>
      </w:r>
      <w:r w:rsidRPr="007003AE">
        <w:rPr>
          <w:sz w:val="22"/>
        </w:rPr>
        <w:t xml:space="preserve"> is able to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7"/>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taking into account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licence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8" w:name="_Ref440899083"/>
      <w:r w:rsidRPr="007003AE">
        <w:rPr>
          <w:sz w:val="22"/>
        </w:rPr>
        <w:t>The Supplier shall</w:t>
      </w:r>
      <w:bookmarkEnd w:id="268"/>
      <w:r>
        <w:rPr>
          <w:spacing w:val="-3"/>
          <w:sz w:val="22"/>
          <w:szCs w:val="22"/>
          <w:lang w:val="en-US"/>
        </w:rPr>
        <w:t xml:space="preserve"> </w:t>
      </w:r>
      <w:bookmarkStart w:id="269"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undisputed;</w:t>
      </w:r>
      <w:bookmarkEnd w:id="269"/>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0" w:name="_Toc127759063"/>
      <w:bookmarkStart w:id="271" w:name="_Toc139080100"/>
      <w:bookmarkStart w:id="272" w:name="_Ref64452878"/>
      <w:bookmarkStart w:id="273" w:name="_Ref64252578"/>
      <w:bookmarkStart w:id="274" w:name="_Ref64262773"/>
      <w:bookmarkStart w:id="275" w:name="_Toc127759054"/>
      <w:bookmarkStart w:id="276" w:name="_Toc139080044"/>
      <w:bookmarkEnd w:id="234"/>
      <w:bookmarkEnd w:id="244"/>
      <w:bookmarkEnd w:id="245"/>
      <w:bookmarkEnd w:id="246"/>
      <w:bookmarkEnd w:id="247"/>
      <w:bookmarkEnd w:id="248"/>
      <w:bookmarkEnd w:id="249"/>
      <w:bookmarkEnd w:id="250"/>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care;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w:t>
      </w:r>
      <w:r w:rsidRPr="007178EB">
        <w:rPr>
          <w:rFonts w:cs="Arial"/>
          <w:bCs/>
          <w:spacing w:val="-3"/>
          <w:sz w:val="22"/>
          <w:szCs w:val="22"/>
          <w:lang w:val="en-US"/>
        </w:rPr>
        <w:lastRenderedPageBreak/>
        <w:t>otherwise inaccessible or obscured to review or alteration;</w:t>
      </w:r>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7" w:name="_Ref524715186"/>
      <w:r w:rsidRPr="00E72FAF">
        <w:rPr>
          <w:sz w:val="22"/>
          <w:szCs w:val="22"/>
        </w:rPr>
        <w:t>All changes to the Models shall be auditable and implemented and documented under formal version control in accordance with the Change Control Procedure.</w:t>
      </w:r>
      <w:bookmarkEnd w:id="277"/>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8" w:name="_Toc524342756"/>
      <w:r w:rsidRPr="00217AFB">
        <w:rPr>
          <w:color w:val="FF0000"/>
          <w:sz w:val="22"/>
          <w:szCs w:val="20"/>
          <w:u w:val="none"/>
        </w:rPr>
        <w:t>SECTION D - CONTRACT GOVERNANCE</w:t>
      </w:r>
      <w:bookmarkEnd w:id="270"/>
      <w:bookmarkEnd w:id="271"/>
      <w:bookmarkEnd w:id="278"/>
    </w:p>
    <w:p w14:paraId="7C65289B" w14:textId="77777777" w:rsidR="00F73535" w:rsidRDefault="00DD1A3E" w:rsidP="00C266C9">
      <w:pPr>
        <w:pStyle w:val="Heading1"/>
        <w:widowControl/>
        <w:numPr>
          <w:ilvl w:val="0"/>
          <w:numId w:val="114"/>
        </w:numPr>
        <w:rPr>
          <w:sz w:val="22"/>
          <w:szCs w:val="20"/>
        </w:rPr>
      </w:pPr>
      <w:bookmarkStart w:id="279" w:name="_Toc127759065"/>
      <w:bookmarkStart w:id="280" w:name="_Toc139080105"/>
      <w:bookmarkStart w:id="281" w:name="_Ref505757067"/>
      <w:bookmarkStart w:id="282" w:name="_Toc524342757"/>
      <w:bookmarkStart w:id="283" w:name="_Toc127759064"/>
      <w:bookmarkStart w:id="284" w:name="_Toc139080101"/>
      <w:r>
        <w:rPr>
          <w:sz w:val="22"/>
          <w:szCs w:val="20"/>
        </w:rPr>
        <w:t>GOVERNANCE</w:t>
      </w:r>
      <w:bookmarkEnd w:id="279"/>
      <w:bookmarkEnd w:id="280"/>
      <w:bookmarkEnd w:id="281"/>
      <w:bookmarkEnd w:id="282"/>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5"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5"/>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6" w:name="_Ref68525587"/>
      <w:bookmarkStart w:id="287" w:name="_Toc139080102"/>
      <w:bookmarkEnd w:id="283"/>
      <w:bookmarkEnd w:id="284"/>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8"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8"/>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89" w:name="_Ref440515102"/>
      <w:r>
        <w:rPr>
          <w:sz w:val="22"/>
          <w:szCs w:val="20"/>
        </w:rP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bookmarkEnd w:id="286"/>
      <w:bookmarkEnd w:id="287"/>
      <w:bookmarkEnd w:id="289"/>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0" w:name="_Toc127759069"/>
      <w:bookmarkStart w:id="291" w:name="_Toc139080173"/>
      <w:bookmarkStart w:id="292" w:name="_Ref347342020"/>
      <w:bookmarkStart w:id="293" w:name="_Ref347342170"/>
      <w:bookmarkStart w:id="294" w:name="_Ref347343117"/>
      <w:bookmarkStart w:id="295" w:name="_Ref347343944"/>
      <w:bookmarkStart w:id="296" w:name="_Ref440512867"/>
      <w:bookmarkStart w:id="297" w:name="_Ref440514769"/>
      <w:bookmarkStart w:id="298" w:name="_Ref440515092"/>
      <w:bookmarkStart w:id="299" w:name="_Toc524342758"/>
      <w:r>
        <w:rPr>
          <w:sz w:val="22"/>
          <w:szCs w:val="20"/>
        </w:rPr>
        <w:t>RECORDS, REPORTS</w:t>
      </w:r>
      <w:bookmarkEnd w:id="290"/>
      <w:bookmarkEnd w:id="291"/>
      <w:r>
        <w:rPr>
          <w:sz w:val="22"/>
          <w:szCs w:val="20"/>
        </w:rPr>
        <w:t>, AUDITS</w:t>
      </w:r>
      <w:bookmarkEnd w:id="292"/>
      <w:bookmarkEnd w:id="293"/>
      <w:bookmarkEnd w:id="294"/>
      <w:bookmarkEnd w:id="295"/>
      <w:r>
        <w:rPr>
          <w:sz w:val="22"/>
          <w:szCs w:val="20"/>
        </w:rPr>
        <w:t xml:space="preserve"> &amp; OPEN BOOK DATA</w:t>
      </w:r>
      <w:bookmarkEnd w:id="296"/>
      <w:bookmarkEnd w:id="297"/>
      <w:bookmarkEnd w:id="298"/>
      <w:bookmarkEnd w:id="299"/>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0" w:name="_Ref440527414"/>
      <w:bookmarkStart w:id="301" w:name="_Ref458940254"/>
      <w:bookmarkStart w:id="302"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0"/>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3" w:name="_Toc139080144"/>
      <w:bookmarkEnd w:id="301"/>
      <w:bookmarkEnd w:id="302"/>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contractors and any third party suppliers</w:t>
      </w:r>
      <w:bookmarkEnd w:id="303"/>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5"/>
      <w:bookmarkStart w:id="305"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 xml:space="preserve">to verify the Supplier’s and each Key Sub-contractor’s compliance with this Agreement and applicable Law;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Services;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6" w:name="_Toc139080150"/>
      <w:bookmarkEnd w:id="304"/>
      <w:bookmarkEnd w:id="305"/>
      <w:r w:rsidRPr="000A7955">
        <w:rPr>
          <w:rFonts w:cs="Arial"/>
          <w:bCs/>
          <w:spacing w:val="-3"/>
          <w:sz w:val="22"/>
          <w:szCs w:val="22"/>
          <w:lang w:val="en-US"/>
        </w:rPr>
        <w:t>to review any books of account and the internal contract management accounts kept by the Supplier in connection with this Agreement;</w:t>
      </w:r>
      <w:bookmarkEnd w:id="306"/>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1"/>
      <w:r w:rsidRPr="000A7955">
        <w:rPr>
          <w:rFonts w:cs="Arial"/>
          <w:bCs/>
          <w:spacing w:val="-3"/>
          <w:sz w:val="22"/>
          <w:szCs w:val="22"/>
          <w:lang w:val="en-US"/>
        </w:rPr>
        <w:t>to carry out the Authority’s internal and statutory audits and to prepare, examine and/or certify the Authority's annual and interim reports and accounts;</w:t>
      </w:r>
      <w:bookmarkEnd w:id="307"/>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2"/>
      <w:r w:rsidRPr="000A7955">
        <w:rPr>
          <w:rFonts w:cs="Arial"/>
          <w:bCs/>
          <w:spacing w:val="-3"/>
          <w:sz w:val="22"/>
          <w:szCs w:val="22"/>
          <w:lang w:val="en-US"/>
        </w:rPr>
        <w:t>to enable the National Audit Office to carry out an examination pursuant to Section 6(1) of the National Audit Act 1983 of the economy, efficiency and effectiveness with which the Authority has used its resources;</w:t>
      </w:r>
      <w:bookmarkEnd w:id="308"/>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3"/>
      <w:r w:rsidRPr="000A7955">
        <w:rPr>
          <w:rFonts w:cs="Arial"/>
          <w:bCs/>
          <w:spacing w:val="-3"/>
          <w:sz w:val="22"/>
          <w:szCs w:val="22"/>
          <w:lang w:val="en-US"/>
        </w:rPr>
        <w:t>to verify the accuracy and completeness of any Management Information delivered or required by this Agreement;</w:t>
      </w:r>
      <w:bookmarkEnd w:id="309"/>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records;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bookmarkEnd w:id="310"/>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Standards;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accurate, complete and</w:t>
      </w:r>
      <w:r w:rsidRPr="000A7955">
        <w:rPr>
          <w:rFonts w:cs="Arial"/>
          <w:bCs/>
          <w:spacing w:val="-3"/>
          <w:sz w:val="22"/>
          <w:szCs w:val="22"/>
          <w:lang w:val="en-US"/>
        </w:rPr>
        <w:t xml:space="preserve"> up to date;</w:t>
      </w:r>
      <w:bookmarkEnd w:id="311"/>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confidentiality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2" w:name="_Ref440295277"/>
      <w:r w:rsidRPr="000A7955">
        <w:rPr>
          <w:sz w:val="22"/>
        </w:rPr>
        <w:t>Except where:</w:t>
      </w:r>
      <w:bookmarkEnd w:id="312"/>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is imposed on the Authority by a regulatory body;</w:t>
      </w:r>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3"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4"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4"/>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313"/>
    </w:p>
    <w:p w14:paraId="4F2133B1" w14:textId="77777777" w:rsidR="000A7955" w:rsidRPr="000A7955" w:rsidRDefault="000A7955" w:rsidP="00C266C9">
      <w:pPr>
        <w:pStyle w:val="Heading2"/>
        <w:numPr>
          <w:ilvl w:val="1"/>
          <w:numId w:val="115"/>
        </w:numPr>
        <w:ind w:left="709" w:hanging="709"/>
        <w:rPr>
          <w:sz w:val="22"/>
        </w:rPr>
      </w:pPr>
      <w:bookmarkStart w:id="315" w:name="_Toc139080160"/>
      <w:r w:rsidRPr="000A7955">
        <w:rPr>
          <w:sz w:val="22"/>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315"/>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6" w:name="_Toc139080161"/>
      <w:r w:rsidRPr="000A7955">
        <w:rPr>
          <w:rFonts w:cs="Arial"/>
          <w:bCs/>
          <w:spacing w:val="-3"/>
          <w:sz w:val="22"/>
          <w:szCs w:val="22"/>
          <w:lang w:val="en-US"/>
        </w:rPr>
        <w:t>all information requested by the Authority within the scope of the audit;</w:t>
      </w:r>
      <w:bookmarkEnd w:id="316"/>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2"/>
      <w:r w:rsidRPr="000A7955">
        <w:rPr>
          <w:rFonts w:cs="Arial"/>
          <w:bCs/>
          <w:spacing w:val="-3"/>
          <w:sz w:val="22"/>
          <w:szCs w:val="22"/>
          <w:lang w:val="en-US"/>
        </w:rPr>
        <w:t>reasonable access to any Sites and to any equipment used (whether exclusively or non-exclusively) in the performance of the Services;</w:t>
      </w:r>
      <w:bookmarkEnd w:id="317"/>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3"/>
      <w:r w:rsidRPr="000A7955">
        <w:rPr>
          <w:rFonts w:cs="Arial"/>
          <w:bCs/>
          <w:spacing w:val="-3"/>
          <w:sz w:val="22"/>
          <w:szCs w:val="22"/>
          <w:lang w:val="en-US"/>
        </w:rPr>
        <w:t>access to the Supplier System; and</w:t>
      </w:r>
      <w:bookmarkEnd w:id="318"/>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4"/>
      <w:r w:rsidRPr="000A7955">
        <w:rPr>
          <w:rFonts w:cs="Arial"/>
          <w:bCs/>
          <w:spacing w:val="-3"/>
          <w:sz w:val="22"/>
          <w:szCs w:val="22"/>
          <w:lang w:val="en-US"/>
        </w:rPr>
        <w:t>access to Supplier Personnel.</w:t>
      </w:r>
      <w:bookmarkEnd w:id="319"/>
    </w:p>
    <w:p w14:paraId="14100C7E" w14:textId="77777777" w:rsidR="000A7955" w:rsidRPr="000A7955" w:rsidRDefault="000A7955" w:rsidP="00C266C9">
      <w:pPr>
        <w:pStyle w:val="Heading2"/>
        <w:numPr>
          <w:ilvl w:val="1"/>
          <w:numId w:val="115"/>
        </w:numPr>
        <w:ind w:left="709" w:hanging="709"/>
        <w:rPr>
          <w:sz w:val="22"/>
        </w:rPr>
      </w:pPr>
      <w:bookmarkStart w:id="320" w:name="_Ref458423148"/>
      <w:bookmarkStart w:id="321"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0"/>
      <w:r w:rsidRPr="000A7955">
        <w:rPr>
          <w:sz w:val="22"/>
        </w:rPr>
        <w:t>KPIs.</w:t>
      </w:r>
      <w:bookmarkEnd w:id="321"/>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2" w:name="_Ref87973381"/>
      <w:bookmarkStart w:id="323" w:name="_Toc139080166"/>
      <w:r w:rsidRPr="000A7955">
        <w:rPr>
          <w:sz w:val="22"/>
        </w:rPr>
        <w:t>The Authority shall endeavour to (but is not obliged to) provide at least fifteen (15) Working Days’ notice of its intention to conduct an audit.</w:t>
      </w:r>
      <w:bookmarkEnd w:id="322"/>
      <w:bookmarkEnd w:id="323"/>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4"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4"/>
    </w:p>
    <w:p w14:paraId="29F558B1" w14:textId="4151C9F4" w:rsidR="000A7955" w:rsidRPr="000A7955" w:rsidRDefault="000A7955" w:rsidP="000A7955">
      <w:pPr>
        <w:pStyle w:val="Heading2"/>
        <w:rPr>
          <w:b/>
        </w:rPr>
      </w:pPr>
      <w:bookmarkStart w:id="325" w:name="_Ref440527469"/>
      <w:r w:rsidRPr="000A7955">
        <w:rPr>
          <w:b/>
        </w:rPr>
        <w:lastRenderedPageBreak/>
        <w:t>Use of Supplier’s Internal Audit Team</w:t>
      </w:r>
      <w:bookmarkEnd w:id="325"/>
    </w:p>
    <w:p w14:paraId="44583FA3" w14:textId="4DF58785" w:rsidR="000A7955" w:rsidRPr="000A7955" w:rsidRDefault="000A7955" w:rsidP="00C266C9">
      <w:pPr>
        <w:pStyle w:val="Heading2"/>
        <w:numPr>
          <w:ilvl w:val="1"/>
          <w:numId w:val="115"/>
        </w:numPr>
        <w:ind w:left="709" w:hanging="709"/>
        <w:rPr>
          <w:sz w:val="22"/>
        </w:rPr>
      </w:pPr>
      <w:bookmarkStart w:id="326"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6"/>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practicable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7" w:name="_Toc139080168"/>
      <w:bookmarkStart w:id="328"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7"/>
      <w:bookmarkEnd w:id="328"/>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29"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0" w:name="_Toc139080170"/>
      <w:bookmarkEnd w:id="329"/>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there is an error in a Model, the Supplier shall promptly rectify the error;</w:t>
      </w:r>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amount overpaid;</w:t>
      </w:r>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interest on the amount overpaid at the applicable rate under the Late Payment of Commercial Debts (Interest) Act 1998, accruing on a daily basis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0"/>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1"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1"/>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2" w:name="_Ref440512577"/>
      <w:bookmarkStart w:id="333" w:name="_Toc524342759"/>
      <w:bookmarkStart w:id="334" w:name="_Ref72117615"/>
      <w:bookmarkStart w:id="335" w:name="_Toc127759070"/>
      <w:bookmarkStart w:id="336" w:name="_Toc139080174"/>
      <w:r>
        <w:rPr>
          <w:sz w:val="22"/>
          <w:szCs w:val="20"/>
        </w:rPr>
        <w:lastRenderedPageBreak/>
        <w:t>CHANGE</w:t>
      </w:r>
      <w:bookmarkEnd w:id="332"/>
      <w:bookmarkEnd w:id="333"/>
      <w:r>
        <w:rPr>
          <w:sz w:val="22"/>
          <w:szCs w:val="20"/>
        </w:rPr>
        <w:t xml:space="preserve"> </w:t>
      </w:r>
      <w:bookmarkEnd w:id="334"/>
      <w:bookmarkEnd w:id="335"/>
      <w:bookmarkEnd w:id="336"/>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7" w:name="_Ref72075280"/>
      <w:bookmarkStart w:id="338" w:name="_Toc127759094"/>
      <w:bookmarkStart w:id="339" w:name="_Toc139080364"/>
      <w:r>
        <w:rPr>
          <w:b/>
          <w:spacing w:val="-3"/>
          <w:sz w:val="22"/>
          <w:szCs w:val="22"/>
          <w:lang w:val="en-US"/>
        </w:rPr>
        <w:t>Change in Law</w:t>
      </w:r>
      <w:bookmarkEnd w:id="337"/>
      <w:bookmarkEnd w:id="338"/>
      <w:bookmarkEnd w:id="339"/>
    </w:p>
    <w:p w14:paraId="730E80A6" w14:textId="77777777" w:rsidR="00486E0E" w:rsidRDefault="00DD1A3E" w:rsidP="00C266C9">
      <w:pPr>
        <w:pStyle w:val="Heading2"/>
        <w:numPr>
          <w:ilvl w:val="1"/>
          <w:numId w:val="115"/>
        </w:numPr>
        <w:ind w:left="709" w:hanging="709"/>
        <w:rPr>
          <w:sz w:val="22"/>
          <w:szCs w:val="22"/>
        </w:rPr>
      </w:pPr>
      <w:bookmarkStart w:id="340" w:name="_Toc139080365"/>
      <w:bookmarkStart w:id="341"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2" w:name="_Toc139080366"/>
      <w:bookmarkEnd w:id="340"/>
      <w:r w:rsidR="00C347D5">
        <w:rPr>
          <w:sz w:val="22"/>
          <w:szCs w:val="22"/>
        </w:rPr>
        <w:t xml:space="preserve"> a </w:t>
      </w:r>
      <w:r w:rsidRPr="00C347D5">
        <w:rPr>
          <w:sz w:val="22"/>
          <w:szCs w:val="22"/>
        </w:rPr>
        <w:t>Change in Law</w:t>
      </w:r>
      <w:bookmarkStart w:id="343" w:name="_Toc127759072"/>
      <w:bookmarkStart w:id="344" w:name="_Toc139080178"/>
      <w:bookmarkEnd w:id="341"/>
      <w:bookmarkEnd w:id="342"/>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5" w:name="_Toc524342760"/>
      <w:r w:rsidRPr="00217AFB">
        <w:rPr>
          <w:color w:val="FF0000"/>
          <w:sz w:val="22"/>
          <w:szCs w:val="20"/>
          <w:u w:val="none"/>
        </w:rPr>
        <w:t>SECTION E – SUPPLIER PERSONNEL</w:t>
      </w:r>
      <w:bookmarkEnd w:id="343"/>
      <w:bookmarkEnd w:id="344"/>
      <w:r w:rsidRPr="00217AFB">
        <w:rPr>
          <w:color w:val="FF0000"/>
          <w:sz w:val="22"/>
          <w:szCs w:val="20"/>
          <w:u w:val="none"/>
        </w:rPr>
        <w:t xml:space="preserve"> AND SUPPLY CHAIN</w:t>
      </w:r>
      <w:bookmarkEnd w:id="345"/>
    </w:p>
    <w:p w14:paraId="756D8947" w14:textId="77777777" w:rsidR="00F73535" w:rsidRPr="0080083A" w:rsidRDefault="00DD1A3E" w:rsidP="00C266C9">
      <w:pPr>
        <w:pStyle w:val="Heading1"/>
        <w:widowControl/>
        <w:numPr>
          <w:ilvl w:val="0"/>
          <w:numId w:val="115"/>
        </w:numPr>
        <w:rPr>
          <w:sz w:val="22"/>
          <w:szCs w:val="20"/>
        </w:rPr>
      </w:pPr>
      <w:bookmarkStart w:id="346" w:name="_Ref440512933"/>
      <w:bookmarkStart w:id="347" w:name="_Toc524342761"/>
      <w:bookmarkStart w:id="348" w:name="_Ref72076053"/>
      <w:bookmarkStart w:id="349" w:name="_Ref72116089"/>
      <w:bookmarkStart w:id="350" w:name="_Ref72116101"/>
      <w:bookmarkStart w:id="351" w:name="_Ref72116143"/>
      <w:bookmarkStart w:id="352" w:name="_Ref72116157"/>
      <w:bookmarkStart w:id="353" w:name="_Toc127759073"/>
      <w:bookmarkStart w:id="354" w:name="_Toc139080179"/>
      <w:r w:rsidRPr="0080083A">
        <w:rPr>
          <w:sz w:val="22"/>
          <w:szCs w:val="20"/>
        </w:rPr>
        <w:t>SUPPLIER PERSONNEL</w:t>
      </w:r>
      <w:bookmarkEnd w:id="346"/>
      <w:bookmarkEnd w:id="347"/>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which they require admission and giving such other particulars as the Authority may reasonably require;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are appropriately qualified, trained and experienced to provide the Services with all reasonable skill, care and diligence;</w:t>
      </w:r>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r w:rsidRPr="009C3708">
        <w:rPr>
          <w:sz w:val="22"/>
          <w:szCs w:val="22"/>
        </w:rPr>
        <w:t>;</w:t>
      </w:r>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lastRenderedPageBreak/>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Authority;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be liable at all times for all acts or omissions of Supplier Personnel, so that any act or omission of a member of any Supplier Personnel which results in a Default under this Agreement shall be a Default by the Supplier;</w:t>
      </w:r>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use all reasonable endeavours to minimise the number of changes in Supplier Personnel</w:t>
      </w:r>
      <w:r w:rsidR="00D9549A" w:rsidRPr="00263E55">
        <w:rPr>
          <w:sz w:val="22"/>
          <w:szCs w:val="20"/>
        </w:rPr>
        <w:t>;</w:t>
      </w:r>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replace (temporarily or permanently, as appropriate) any Supplier Personnel as soon as practicable if any Supplier Personnel have been removed or are unavailable for any reason whatsoever</w:t>
      </w:r>
      <w:r w:rsidR="007E4B38" w:rsidRPr="002B44A2">
        <w:rPr>
          <w:sz w:val="22"/>
          <w:szCs w:val="20"/>
        </w:rPr>
        <w:t>;</w:t>
      </w:r>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Personnel;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apply, </w:t>
      </w:r>
      <w:r w:rsidR="0080083A">
        <w:rPr>
          <w:sz w:val="22"/>
          <w:szCs w:val="20"/>
        </w:rPr>
        <w:t>if</w:t>
      </w:r>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t>Employment Indemnity</w:t>
      </w:r>
    </w:p>
    <w:p w14:paraId="2795861E" w14:textId="039C1CBC" w:rsidR="00F73535" w:rsidRDefault="00DD1A3E" w:rsidP="00C266C9">
      <w:pPr>
        <w:pStyle w:val="Heading2"/>
        <w:numPr>
          <w:ilvl w:val="1"/>
          <w:numId w:val="115"/>
        </w:numPr>
        <w:ind w:left="709" w:hanging="709"/>
        <w:rPr>
          <w:sz w:val="22"/>
          <w:szCs w:val="20"/>
        </w:rPr>
      </w:pPr>
      <w:bookmarkStart w:id="355" w:name="_Ref440513689"/>
      <w:r>
        <w:rPr>
          <w:sz w:val="22"/>
          <w:szCs w:val="20"/>
        </w:rPr>
        <w:t xml:space="preserve">The </w:t>
      </w:r>
      <w:r w:rsidRPr="0080083A">
        <w:rPr>
          <w:sz w:val="22"/>
          <w:szCs w:val="22"/>
        </w:rPr>
        <w:t>Parties</w:t>
      </w:r>
      <w:r>
        <w:rPr>
          <w:sz w:val="22"/>
          <w:szCs w:val="20"/>
        </w:rPr>
        <w:t xml:space="preserve"> agree that:</w:t>
      </w:r>
      <w:bookmarkEnd w:id="355"/>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8"/>
    <w:bookmarkEnd w:id="349"/>
    <w:bookmarkEnd w:id="350"/>
    <w:bookmarkEnd w:id="351"/>
    <w:bookmarkEnd w:id="352"/>
    <w:bookmarkEnd w:id="353"/>
    <w:bookmarkEnd w:id="354"/>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6" w:name="_Ref440513696"/>
      <w:r>
        <w:rPr>
          <w:sz w:val="22"/>
          <w:szCs w:val="20"/>
        </w:rPr>
        <w:t>Where the Supplier or any Supplier Personnel are liable to Tax in the UK or to pay national insurance contributions in respect of consideration received under this Agreement, the Supplier shall:</w:t>
      </w:r>
      <w:bookmarkEnd w:id="356"/>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7" w:name="_Ref449628689"/>
      <w:r>
        <w:rPr>
          <w:sz w:val="22"/>
        </w:rPr>
        <w:lastRenderedPageBreak/>
        <w:t>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consideration;</w:t>
      </w:r>
      <w:bookmarkEnd w:id="357"/>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97"/>
      <w:r>
        <w:rPr>
          <w:sz w:val="22"/>
        </w:rPr>
        <w:t>indemnify the Authority against any income tax, national insurance and social security contributions and any other liability, deduction, contribution, assessment or claim arising from or made in connection with the provision of the Services by the Supplier or any Supplier Personnel for which the Supplier is not primarily liable to account to the Authority under the relevant Laws and regulations; and</w:t>
      </w:r>
      <w:bookmarkEnd w:id="358"/>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59" w:name="_Ref449629150"/>
      <w:bookmarkStart w:id="360"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59"/>
      <w:r>
        <w:rPr>
          <w:sz w:val="22"/>
        </w:rPr>
        <w:t>,</w:t>
      </w:r>
      <w:bookmarkEnd w:id="360"/>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shall apply;</w:t>
      </w:r>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Former Supplier Employees, Part B of Schedule 9.1 (</w:t>
      </w:r>
      <w:r>
        <w:rPr>
          <w:i/>
          <w:sz w:val="22"/>
          <w:szCs w:val="22"/>
        </w:rPr>
        <w:t>Staff Transfer</w:t>
      </w:r>
      <w:r>
        <w:rPr>
          <w:sz w:val="22"/>
          <w:szCs w:val="22"/>
        </w:rPr>
        <w:t xml:space="preserve">) shall apply;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shall not apply;</w:t>
      </w:r>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shall apply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1" w:name="a954484"/>
      <w:bookmarkStart w:id="362" w:name="_Ref88562223"/>
      <w:bookmarkStart w:id="363" w:name="_Toc127759066"/>
      <w:bookmarkStart w:id="364" w:name="_Toc139080106"/>
      <w:bookmarkStart w:id="365" w:name="_Ref440513243"/>
      <w:bookmarkStart w:id="366" w:name="_Toc524342762"/>
      <w:bookmarkEnd w:id="361"/>
      <w:r w:rsidRPr="00E22537">
        <w:rPr>
          <w:sz w:val="22"/>
          <w:szCs w:val="22"/>
        </w:rPr>
        <w:t>SUPPLY CHAIN RIGHTS</w:t>
      </w:r>
      <w:bookmarkEnd w:id="362"/>
      <w:bookmarkEnd w:id="363"/>
      <w:bookmarkEnd w:id="364"/>
      <w:r w:rsidRPr="00E22537">
        <w:rPr>
          <w:sz w:val="22"/>
          <w:szCs w:val="22"/>
        </w:rPr>
        <w:t xml:space="preserve"> AND PROTECTIONS</w:t>
      </w:r>
      <w:bookmarkEnd w:id="365"/>
      <w:bookmarkEnd w:id="366"/>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lastRenderedPageBreak/>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7"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7"/>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r w:rsidRPr="007003AE">
        <w:rPr>
          <w:rFonts w:cs="Arial"/>
          <w:bCs/>
          <w:iCs/>
          <w:spacing w:val="-3"/>
          <w:sz w:val="22"/>
          <w:szCs w:val="22"/>
          <w:lang w:val="en-US"/>
        </w:rPr>
        <w:t>contractor;</w:t>
      </w:r>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if the Authority finds there are non</w:t>
      </w:r>
      <w:r w:rsidRPr="007003AE">
        <w:rPr>
          <w:rFonts w:cs="Arial"/>
          <w:bCs/>
          <w:iCs/>
          <w:sz w:val="22"/>
          <w:szCs w:val="22"/>
        </w:rPr>
        <w:noBreakHyphen/>
      </w:r>
      <w:r w:rsidRPr="007003AE">
        <w:rPr>
          <w:rFonts w:cs="Arial"/>
          <w:bCs/>
          <w:iCs/>
          <w:spacing w:val="-3"/>
          <w:sz w:val="22"/>
          <w:szCs w:val="22"/>
          <w:lang w:val="en-US"/>
        </w:rPr>
        <w:t>compulsory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8"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8"/>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otherwise;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law;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its  Sub-Contract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the Authority has given its prior written consent to the particular change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t>
      </w:r>
      <w:r w:rsidRPr="007003AE">
        <w:rPr>
          <w:bCs/>
          <w:iCs/>
          <w:sz w:val="22"/>
          <w:szCs w:val="22"/>
          <w:lang w:val="en-US"/>
        </w:rPr>
        <w:lastRenderedPageBreak/>
        <w:t xml:space="preserve">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69" w:name="_Toc127759079"/>
      <w:bookmarkStart w:id="370" w:name="_Toc139080205"/>
      <w:bookmarkStart w:id="371" w:name="_Toc524342763"/>
      <w:r>
        <w:rPr>
          <w:color w:val="FF0000"/>
          <w:sz w:val="22"/>
          <w:szCs w:val="22"/>
          <w:u w:val="none"/>
        </w:rPr>
        <w:t>SECTION F - INTELLECTUAL PROPERTY, DATA AND CONFIDENTIALITY</w:t>
      </w:r>
      <w:bookmarkEnd w:id="369"/>
      <w:bookmarkEnd w:id="370"/>
      <w:bookmarkEnd w:id="371"/>
    </w:p>
    <w:p w14:paraId="2DB84315" w14:textId="77777777" w:rsidR="00164630" w:rsidRDefault="00DD1A3E" w:rsidP="00C266C9">
      <w:pPr>
        <w:pStyle w:val="Heading1"/>
        <w:numPr>
          <w:ilvl w:val="0"/>
          <w:numId w:val="100"/>
        </w:numPr>
        <w:rPr>
          <w:sz w:val="22"/>
          <w:szCs w:val="22"/>
          <w:lang w:val="en-US"/>
        </w:rPr>
      </w:pPr>
      <w:bookmarkStart w:id="372" w:name="_Ref440555810"/>
      <w:bookmarkStart w:id="373" w:name="_Toc524342764"/>
      <w:bookmarkStart w:id="374" w:name="_Ref126405296"/>
      <w:bookmarkStart w:id="375" w:name="_Toc127759086"/>
      <w:bookmarkStart w:id="376" w:name="_Toc139080257"/>
      <w:r>
        <w:rPr>
          <w:sz w:val="22"/>
          <w:szCs w:val="22"/>
          <w:lang w:val="en-US"/>
        </w:rPr>
        <w:t>INTELLECTUAL PROPERTY RIGHTS</w:t>
      </w:r>
      <w:bookmarkEnd w:id="372"/>
      <w:bookmarkEnd w:id="373"/>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7" w:name="_Hlt16067112"/>
      <w:bookmarkStart w:id="378" w:name="_Ref64087707"/>
      <w:bookmarkStart w:id="379" w:name="_Toc139080207"/>
      <w:bookmarkStart w:id="380" w:name="_Ref439685311"/>
      <w:bookmarkEnd w:id="377"/>
      <w:r w:rsidRPr="004629BB">
        <w:rPr>
          <w:rFonts w:eastAsia="STZhongsong" w:cs="Arial"/>
          <w:sz w:val="22"/>
          <w:szCs w:val="22"/>
          <w:lang w:eastAsia="zh-CN"/>
        </w:rPr>
        <w:t>Except as expressly set out in this Agreement:</w:t>
      </w:r>
      <w:bookmarkEnd w:id="378"/>
      <w:bookmarkEnd w:id="379"/>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1" w:name="_Toc139080208"/>
      <w:r w:rsidRPr="004629BB">
        <w:rPr>
          <w:rFonts w:eastAsia="STZhongsong" w:cs="Arial"/>
          <w:sz w:val="22"/>
          <w:szCs w:val="22"/>
          <w:lang w:eastAsia="zh-CN"/>
        </w:rPr>
        <w:t>the Authority shall not acquire any right, title or interest in or to the Intellectual Property Rights of the Supplier or its licensors:</w:t>
      </w:r>
      <w:bookmarkEnd w:id="381"/>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9"/>
      <w:r w:rsidRPr="004629BB">
        <w:rPr>
          <w:rFonts w:eastAsia="STZhongsong" w:cs="Arial"/>
          <w:sz w:val="22"/>
          <w:szCs w:val="22"/>
          <w:lang w:eastAsia="zh-CN"/>
        </w:rPr>
        <w:t>the Supplier shall not acquire any right, title or interest in or to the Intellectual Property Rights of the Authority or its licensors</w:t>
      </w:r>
      <w:bookmarkEnd w:id="382"/>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If requested to do so by the Authority, the Supplier shall without charge to the Authority execute all documents and do all such further acts as the Authority may require to effect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3" w:name="_Toc507075404"/>
      <w:bookmarkStart w:id="384" w:name="_Toc508113170"/>
      <w:bookmarkStart w:id="385" w:name="_Toc508713174"/>
      <w:bookmarkStart w:id="386" w:name="_Toc508713339"/>
      <w:bookmarkStart w:id="387" w:name="_Toc508713464"/>
      <w:bookmarkStart w:id="388" w:name="_Ref86562117"/>
      <w:bookmarkStart w:id="389" w:name="_Toc127759081"/>
      <w:bookmarkStart w:id="390" w:name="_Toc139080211"/>
      <w:bookmarkStart w:id="391" w:name="_Toc213064529"/>
      <w:bookmarkStart w:id="392" w:name="_Toc213841376"/>
      <w:bookmarkStart w:id="393" w:name="_Toc524342765"/>
      <w:bookmarkStart w:id="394" w:name="_Toc58668208"/>
      <w:bookmarkStart w:id="395" w:name="_Toc59975456"/>
      <w:bookmarkStart w:id="396" w:name="_Ref64088635"/>
      <w:bookmarkEnd w:id="383"/>
      <w:bookmarkEnd w:id="384"/>
      <w:bookmarkEnd w:id="385"/>
      <w:bookmarkEnd w:id="386"/>
      <w:bookmarkEnd w:id="387"/>
      <w:r w:rsidRPr="00274D75">
        <w:rPr>
          <w:sz w:val="22"/>
          <w:szCs w:val="22"/>
          <w:lang w:val="en-US"/>
        </w:rPr>
        <w:t>LICENCES GRANTED BY THE SUPPLIER</w:t>
      </w:r>
      <w:bookmarkEnd w:id="388"/>
      <w:bookmarkEnd w:id="389"/>
      <w:bookmarkEnd w:id="390"/>
      <w:bookmarkEnd w:id="391"/>
      <w:bookmarkEnd w:id="392"/>
      <w:bookmarkEnd w:id="393"/>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7" w:name="_Ref506301396"/>
      <w:bookmarkStart w:id="398" w:name="_Ref61066489"/>
      <w:bookmarkStart w:id="399"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Company </w:t>
      </w:r>
      <w:r w:rsidRPr="00144567">
        <w:rPr>
          <w:rFonts w:eastAsia="STZhongsong" w:cs="Arial"/>
          <w:sz w:val="22"/>
          <w:szCs w:val="22"/>
          <w:lang w:eastAsia="zh-CN"/>
        </w:rPr>
        <w:t xml:space="preserve"> a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7"/>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8"/>
      <w:bookmarkEnd w:id="399"/>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lastRenderedPageBreak/>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function</w:t>
      </w:r>
      <w:r w:rsidR="004629BB" w:rsidRPr="004629BB">
        <w:rPr>
          <w:rFonts w:eastAsia="STZhongsong" w:cs="Arial"/>
          <w:sz w:val="22"/>
          <w:szCs w:val="22"/>
          <w:lang w:eastAsia="zh-CN"/>
        </w:rPr>
        <w:t>;</w:t>
      </w:r>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up copy;</w:t>
      </w:r>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0"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0"/>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1"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2" w:name="_Toc139080220"/>
      <w:bookmarkEnd w:id="401"/>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2"/>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3" w:name="_Toc507075414"/>
      <w:bookmarkStart w:id="404" w:name="_Toc508113180"/>
      <w:bookmarkStart w:id="405" w:name="_Toc508713184"/>
      <w:bookmarkStart w:id="406" w:name="_Toc508713349"/>
      <w:bookmarkStart w:id="407" w:name="_Toc508713474"/>
      <w:bookmarkStart w:id="408" w:name="_Toc507075415"/>
      <w:bookmarkStart w:id="409" w:name="_Toc508113181"/>
      <w:bookmarkStart w:id="410" w:name="_Toc508713185"/>
      <w:bookmarkStart w:id="411" w:name="_Toc508713350"/>
      <w:bookmarkStart w:id="412" w:name="_Toc508713475"/>
      <w:bookmarkStart w:id="413" w:name="_Toc507075416"/>
      <w:bookmarkStart w:id="414" w:name="_Toc508113182"/>
      <w:bookmarkStart w:id="415" w:name="_Toc508713186"/>
      <w:bookmarkStart w:id="416" w:name="_Toc508713351"/>
      <w:bookmarkStart w:id="417" w:name="_Toc508713476"/>
      <w:bookmarkStart w:id="418" w:name="_Toc507075417"/>
      <w:bookmarkStart w:id="419" w:name="_Toc508113183"/>
      <w:bookmarkStart w:id="420" w:name="_Toc508713187"/>
      <w:bookmarkStart w:id="421" w:name="_Toc508713352"/>
      <w:bookmarkStart w:id="422" w:name="_Toc508713477"/>
      <w:bookmarkStart w:id="423" w:name="_Toc507075418"/>
      <w:bookmarkStart w:id="424" w:name="_Toc508113184"/>
      <w:bookmarkStart w:id="425" w:name="_Toc508713188"/>
      <w:bookmarkStart w:id="426" w:name="_Toc508713353"/>
      <w:bookmarkStart w:id="427" w:name="_Toc508713478"/>
      <w:bookmarkStart w:id="428" w:name="_Toc507075419"/>
      <w:bookmarkStart w:id="429" w:name="_Toc508113185"/>
      <w:bookmarkStart w:id="430" w:name="_Toc508713189"/>
      <w:bookmarkStart w:id="431" w:name="_Toc508713354"/>
      <w:bookmarkStart w:id="432" w:name="_Toc508713479"/>
      <w:bookmarkStart w:id="433" w:name="_Toc507075420"/>
      <w:bookmarkStart w:id="434" w:name="_Toc508113186"/>
      <w:bookmarkStart w:id="435" w:name="_Toc508713190"/>
      <w:bookmarkStart w:id="436" w:name="_Toc508713355"/>
      <w:bookmarkStart w:id="437" w:name="_Toc508713480"/>
      <w:bookmarkStart w:id="438" w:name="_Toc507075421"/>
      <w:bookmarkStart w:id="439" w:name="_Toc508113187"/>
      <w:bookmarkStart w:id="440" w:name="_Toc508713191"/>
      <w:bookmarkStart w:id="441" w:name="_Toc508713356"/>
      <w:bookmarkStart w:id="442" w:name="_Toc508713481"/>
      <w:bookmarkStart w:id="443" w:name="_Toc507075422"/>
      <w:bookmarkStart w:id="444" w:name="_Toc508113188"/>
      <w:bookmarkStart w:id="445" w:name="_Toc508713192"/>
      <w:bookmarkStart w:id="446" w:name="_Toc508713357"/>
      <w:bookmarkStart w:id="447" w:name="_Toc508713482"/>
      <w:bookmarkStart w:id="448" w:name="_Toc507075423"/>
      <w:bookmarkStart w:id="449" w:name="_Toc508113189"/>
      <w:bookmarkStart w:id="450" w:name="_Toc508713193"/>
      <w:bookmarkStart w:id="451" w:name="_Toc508713358"/>
      <w:bookmarkStart w:id="452" w:name="_Toc508713483"/>
      <w:bookmarkStart w:id="453" w:name="_Toc507075424"/>
      <w:bookmarkStart w:id="454" w:name="_Toc508113190"/>
      <w:bookmarkStart w:id="455" w:name="_Toc508713194"/>
      <w:bookmarkStart w:id="456" w:name="_Toc508713359"/>
      <w:bookmarkStart w:id="457" w:name="_Toc508713484"/>
      <w:bookmarkStart w:id="458" w:name="_Toc507075425"/>
      <w:bookmarkStart w:id="459" w:name="_Toc508113191"/>
      <w:bookmarkStart w:id="460" w:name="_Toc508713195"/>
      <w:bookmarkStart w:id="461" w:name="_Toc508713360"/>
      <w:bookmarkStart w:id="462" w:name="_Toc508713485"/>
      <w:bookmarkStart w:id="463" w:name="_Toc507075426"/>
      <w:bookmarkStart w:id="464" w:name="_Toc508113192"/>
      <w:bookmarkStart w:id="465" w:name="_Toc508713196"/>
      <w:bookmarkStart w:id="466" w:name="_Toc508713361"/>
      <w:bookmarkStart w:id="467" w:name="_Toc508713486"/>
      <w:bookmarkStart w:id="468" w:name="_Toc507075427"/>
      <w:bookmarkStart w:id="469" w:name="_Toc508113193"/>
      <w:bookmarkStart w:id="470" w:name="_Toc508713197"/>
      <w:bookmarkStart w:id="471" w:name="_Toc508713362"/>
      <w:bookmarkStart w:id="472" w:name="_Toc508713487"/>
      <w:bookmarkStart w:id="473" w:name="_Toc507075428"/>
      <w:bookmarkStart w:id="474" w:name="_Toc508113194"/>
      <w:bookmarkStart w:id="475" w:name="_Toc508713198"/>
      <w:bookmarkStart w:id="476" w:name="_Toc508713363"/>
      <w:bookmarkStart w:id="477" w:name="_Toc508713488"/>
      <w:bookmarkStart w:id="478" w:name="_Toc507075429"/>
      <w:bookmarkStart w:id="479" w:name="_Toc508113195"/>
      <w:bookmarkStart w:id="480" w:name="_Toc508713199"/>
      <w:bookmarkStart w:id="481" w:name="_Toc508713364"/>
      <w:bookmarkStart w:id="482" w:name="_Toc508713489"/>
      <w:bookmarkStart w:id="483" w:name="_Toc507075430"/>
      <w:bookmarkStart w:id="484" w:name="_Toc508113196"/>
      <w:bookmarkStart w:id="485" w:name="_Toc508713200"/>
      <w:bookmarkStart w:id="486" w:name="_Toc508713365"/>
      <w:bookmarkStart w:id="487" w:name="_Toc508713490"/>
      <w:bookmarkStart w:id="488" w:name="_Toc507075431"/>
      <w:bookmarkStart w:id="489" w:name="_Toc508113197"/>
      <w:bookmarkStart w:id="490" w:name="_Toc508713201"/>
      <w:bookmarkStart w:id="491" w:name="_Toc508713366"/>
      <w:bookmarkStart w:id="492" w:name="_Toc508713491"/>
      <w:bookmarkStart w:id="493" w:name="_Toc507075432"/>
      <w:bookmarkStart w:id="494" w:name="_Toc508113198"/>
      <w:bookmarkStart w:id="495" w:name="_Toc508713202"/>
      <w:bookmarkStart w:id="496" w:name="_Toc508713367"/>
      <w:bookmarkStart w:id="497" w:name="_Toc508713492"/>
      <w:bookmarkStart w:id="498" w:name="_Toc507075433"/>
      <w:bookmarkStart w:id="499" w:name="_Toc508113199"/>
      <w:bookmarkStart w:id="500" w:name="_Toc508713203"/>
      <w:bookmarkStart w:id="501" w:name="_Toc508713368"/>
      <w:bookmarkStart w:id="502" w:name="_Toc508713493"/>
      <w:bookmarkStart w:id="503" w:name="_Toc507075434"/>
      <w:bookmarkStart w:id="504" w:name="_Toc508113200"/>
      <w:bookmarkStart w:id="505" w:name="_Toc508713204"/>
      <w:bookmarkStart w:id="506" w:name="_Toc508713369"/>
      <w:bookmarkStart w:id="507" w:name="_Toc508713494"/>
      <w:bookmarkStart w:id="508" w:name="_Toc507075435"/>
      <w:bookmarkStart w:id="509" w:name="_Toc508113201"/>
      <w:bookmarkStart w:id="510" w:name="_Toc508713205"/>
      <w:bookmarkStart w:id="511" w:name="_Toc508713370"/>
      <w:bookmarkStart w:id="512" w:name="_Toc508713495"/>
      <w:bookmarkStart w:id="513" w:name="_Toc507075436"/>
      <w:bookmarkStart w:id="514" w:name="_Toc508113202"/>
      <w:bookmarkStart w:id="515" w:name="_Toc508713206"/>
      <w:bookmarkStart w:id="516" w:name="_Toc508713371"/>
      <w:bookmarkStart w:id="517" w:name="_Toc508713496"/>
      <w:bookmarkStart w:id="518" w:name="_Toc507075437"/>
      <w:bookmarkStart w:id="519" w:name="_Toc508113203"/>
      <w:bookmarkStart w:id="520" w:name="_Toc508713207"/>
      <w:bookmarkStart w:id="521" w:name="_Toc508713372"/>
      <w:bookmarkStart w:id="522" w:name="_Toc508713497"/>
      <w:bookmarkStart w:id="523" w:name="_Toc507075438"/>
      <w:bookmarkStart w:id="524" w:name="_Toc508113204"/>
      <w:bookmarkStart w:id="525" w:name="_Toc508713208"/>
      <w:bookmarkStart w:id="526" w:name="_Toc508713373"/>
      <w:bookmarkStart w:id="527" w:name="_Toc508713498"/>
      <w:bookmarkStart w:id="528" w:name="_Toc507075439"/>
      <w:bookmarkStart w:id="529" w:name="_Toc508113205"/>
      <w:bookmarkStart w:id="530" w:name="_Toc508713209"/>
      <w:bookmarkStart w:id="531" w:name="_Toc508713374"/>
      <w:bookmarkStart w:id="532" w:name="_Toc508713499"/>
      <w:bookmarkStart w:id="533" w:name="_Toc507075440"/>
      <w:bookmarkStart w:id="534" w:name="_Toc508113206"/>
      <w:bookmarkStart w:id="535" w:name="_Toc508713210"/>
      <w:bookmarkStart w:id="536" w:name="_Toc508713375"/>
      <w:bookmarkStart w:id="537" w:name="_Toc508713500"/>
      <w:bookmarkStart w:id="538" w:name="_Toc507075441"/>
      <w:bookmarkStart w:id="539" w:name="_Toc508113207"/>
      <w:bookmarkStart w:id="540" w:name="_Toc508713211"/>
      <w:bookmarkStart w:id="541" w:name="_Toc508713376"/>
      <w:bookmarkStart w:id="542" w:name="_Toc508713501"/>
      <w:bookmarkStart w:id="543" w:name="_Toc507075442"/>
      <w:bookmarkStart w:id="544" w:name="_Toc508113208"/>
      <w:bookmarkStart w:id="545" w:name="_Toc508713212"/>
      <w:bookmarkStart w:id="546" w:name="_Toc508713377"/>
      <w:bookmarkStart w:id="547" w:name="_Toc508713502"/>
      <w:bookmarkStart w:id="548" w:name="_Ref72116312"/>
      <w:bookmarkStart w:id="549" w:name="_Ref87937527"/>
      <w:bookmarkStart w:id="550" w:name="_Ref87937529"/>
      <w:bookmarkStart w:id="551" w:name="_Ref87973278"/>
      <w:bookmarkStart w:id="552" w:name="_Toc127759082"/>
      <w:bookmarkStart w:id="553" w:name="_Toc139080221"/>
      <w:bookmarkStart w:id="554" w:name="_Toc213064530"/>
      <w:bookmarkStart w:id="555" w:name="_Toc213841377"/>
      <w:bookmarkStart w:id="556" w:name="_Toc52434276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274D75">
        <w:rPr>
          <w:sz w:val="22"/>
          <w:szCs w:val="22"/>
          <w:lang w:val="en-US"/>
        </w:rPr>
        <w:t>LICENCES</w:t>
      </w:r>
      <w:bookmarkEnd w:id="548"/>
      <w:r w:rsidRPr="00274D75">
        <w:rPr>
          <w:sz w:val="22"/>
          <w:szCs w:val="22"/>
          <w:lang w:val="en-US"/>
        </w:rPr>
        <w:t xml:space="preserve"> GRANTED BY THE AUTHORITY</w:t>
      </w:r>
      <w:bookmarkEnd w:id="549"/>
      <w:bookmarkEnd w:id="550"/>
      <w:bookmarkEnd w:id="551"/>
      <w:bookmarkEnd w:id="552"/>
      <w:bookmarkEnd w:id="553"/>
      <w:bookmarkEnd w:id="554"/>
      <w:bookmarkEnd w:id="555"/>
      <w:bookmarkEnd w:id="556"/>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7" w:name="_Ref72298437"/>
      <w:bookmarkStart w:id="558" w:name="_Toc139080222"/>
      <w:bookmarkStart w:id="559"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7"/>
      <w:bookmarkEnd w:id="558"/>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0" w:name="_Toc139080225"/>
      <w:r>
        <w:rPr>
          <w:rFonts w:eastAsia="STZhongsong" w:cs="Arial"/>
          <w:sz w:val="22"/>
          <w:szCs w:val="22"/>
          <w:lang w:eastAsia="zh-CN"/>
        </w:rPr>
        <w:t>the Authority Background IPR</w:t>
      </w:r>
      <w:r w:rsidR="00EF7266">
        <w:rPr>
          <w:rFonts w:eastAsia="STZhongsong" w:cs="Arial"/>
          <w:sz w:val="22"/>
          <w:szCs w:val="22"/>
          <w:lang w:eastAsia="zh-CN"/>
        </w:rPr>
        <w:t>;</w:t>
      </w:r>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procedures; </w:t>
      </w:r>
      <w:bookmarkEnd w:id="560"/>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6"/>
      <w:r w:rsidRPr="004629BB">
        <w:rPr>
          <w:rFonts w:eastAsia="STZhongsong" w:cs="Arial"/>
          <w:sz w:val="22"/>
          <w:szCs w:val="22"/>
          <w:lang w:eastAsia="zh-CN"/>
        </w:rPr>
        <w:t>the Authority's Know-How;</w:t>
      </w:r>
      <w:bookmarkEnd w:id="561"/>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31"/>
      <w:r w:rsidRPr="004629BB">
        <w:rPr>
          <w:rFonts w:eastAsia="STZhongsong" w:cs="Arial"/>
          <w:sz w:val="22"/>
          <w:szCs w:val="22"/>
          <w:lang w:eastAsia="zh-CN"/>
        </w:rPr>
        <w:t>the Authority Data</w:t>
      </w:r>
      <w:bookmarkEnd w:id="562"/>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3" w:name="_Toc139080233"/>
      <w:r w:rsidRPr="004629BB">
        <w:rPr>
          <w:rFonts w:eastAsia="STZhongsong" w:cs="Arial"/>
          <w:sz w:val="22"/>
          <w:szCs w:val="22"/>
          <w:lang w:eastAsia="zh-CN"/>
        </w:rPr>
        <w:lastRenderedPageBreak/>
        <w:t>The licence granted in Clause 18.1:</w:t>
      </w:r>
      <w:bookmarkEnd w:id="563"/>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4" w:name="_Ref88475066"/>
      <w:bookmarkStart w:id="565"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entered into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4"/>
      <w:bookmarkEnd w:id="565"/>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6"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59"/>
      <w:bookmarkEnd w:id="566"/>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7" w:name="_Ref87939003"/>
      <w:bookmarkStart w:id="568"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7"/>
      <w:bookmarkEnd w:id="568"/>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69" w:name="_Ref72116837"/>
      <w:bookmarkStart w:id="570" w:name="_Ref72116885"/>
      <w:bookmarkStart w:id="571" w:name="_Ref72116903"/>
      <w:bookmarkStart w:id="572" w:name="_Ref72117022"/>
      <w:bookmarkStart w:id="573" w:name="_Ref72117043"/>
      <w:bookmarkStart w:id="574" w:name="_Toc127759100"/>
      <w:bookmarkStart w:id="575" w:name="_Toc139080410"/>
      <w:bookmarkStart w:id="576" w:name="_Ref439687979"/>
      <w:bookmarkStart w:id="577" w:name="_Ref440513703"/>
      <w:bookmarkStart w:id="578" w:name="_Ref440515680"/>
      <w:bookmarkStart w:id="579" w:name="_Ref449728487"/>
      <w:bookmarkStart w:id="580" w:name="_Toc456277786"/>
      <w:bookmarkStart w:id="581" w:name="_Ref508639387"/>
      <w:bookmarkEnd w:id="394"/>
      <w:bookmarkEnd w:id="395"/>
      <w:bookmarkEnd w:id="396"/>
      <w:r w:rsidRPr="00925B21">
        <w:rPr>
          <w:rFonts w:cs="Arial"/>
          <w:b/>
          <w:bCs/>
          <w:kern w:val="32"/>
          <w:sz w:val="22"/>
          <w:szCs w:val="22"/>
          <w:u w:val="single"/>
        </w:rPr>
        <w:t>IPRs INDEMNIT</w:t>
      </w:r>
      <w:bookmarkEnd w:id="569"/>
      <w:bookmarkEnd w:id="570"/>
      <w:bookmarkEnd w:id="571"/>
      <w:bookmarkEnd w:id="572"/>
      <w:bookmarkEnd w:id="573"/>
      <w:r w:rsidRPr="00925B21">
        <w:rPr>
          <w:rFonts w:cs="Arial"/>
          <w:b/>
          <w:bCs/>
          <w:kern w:val="32"/>
          <w:sz w:val="22"/>
          <w:szCs w:val="22"/>
          <w:u w:val="single"/>
        </w:rPr>
        <w:t>Y</w:t>
      </w:r>
      <w:bookmarkEnd w:id="574"/>
      <w:bookmarkEnd w:id="575"/>
      <w:bookmarkEnd w:id="576"/>
      <w:bookmarkEnd w:id="577"/>
      <w:bookmarkEnd w:id="578"/>
      <w:bookmarkEnd w:id="579"/>
      <w:bookmarkEnd w:id="580"/>
      <w:bookmarkEnd w:id="581"/>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2" w:name="_Ref64005966"/>
      <w:bookmarkStart w:id="583" w:name="_Toc139080411"/>
      <w:bookmarkStart w:id="584" w:name="_Ref440513384"/>
      <w:bookmarkStart w:id="585" w:name="_Ref440514837"/>
      <w:bookmarkStart w:id="586" w:name="_Ref440555826"/>
      <w:bookmarkStart w:id="587" w:name="_Ref508219450"/>
      <w:bookmarkStart w:id="588" w:name="_Ref29863800"/>
      <w:bookmarkStart w:id="589" w:name="_Ref458350507"/>
      <w:bookmarkStart w:id="590" w:name="_Ref491848508"/>
      <w:r w:rsidRPr="004711F6">
        <w:rPr>
          <w:rFonts w:cs="Arial"/>
          <w:bCs/>
          <w:iCs/>
          <w:sz w:val="22"/>
          <w:szCs w:val="22"/>
        </w:rPr>
        <w:t xml:space="preserve">The Supplier shall at all times,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2"/>
      <w:r w:rsidRPr="004711F6">
        <w:rPr>
          <w:rFonts w:cs="Arial"/>
          <w:bCs/>
          <w:iCs/>
          <w:sz w:val="22"/>
          <w:szCs w:val="22"/>
        </w:rPr>
        <w:t>.</w:t>
      </w:r>
      <w:bookmarkEnd w:id="583"/>
      <w:bookmarkEnd w:id="584"/>
      <w:bookmarkEnd w:id="585"/>
      <w:bookmarkEnd w:id="586"/>
      <w:bookmarkEnd w:id="587"/>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1" w:name="_Toc139080419"/>
      <w:bookmarkStart w:id="592" w:name="_Ref349228623"/>
      <w:bookmarkStart w:id="593" w:name="_Ref440512589"/>
      <w:bookmarkStart w:id="594" w:name="_Ref508219324"/>
      <w:bookmarkStart w:id="595" w:name="_Ref508219398"/>
      <w:bookmarkEnd w:id="588"/>
      <w:r w:rsidRPr="004711F6">
        <w:rPr>
          <w:rFonts w:cs="Arial"/>
          <w:bCs/>
          <w:iCs/>
          <w:sz w:val="22"/>
          <w:szCs w:val="22"/>
        </w:rPr>
        <w:t>If an IPRs Claim is made, or the Supplier anticipates that an IPRs Claim might be made, the Supplier may, at its own expense and sole option, either:</w:t>
      </w:r>
      <w:bookmarkEnd w:id="591"/>
      <w:bookmarkEnd w:id="592"/>
      <w:bookmarkEnd w:id="593"/>
      <w:bookmarkEnd w:id="594"/>
      <w:bookmarkEnd w:id="595"/>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6" w:name="_Ref29863776"/>
      <w:bookmarkStart w:id="597" w:name="_Toc139080420"/>
      <w:r w:rsidRPr="004711F6">
        <w:rPr>
          <w:rFonts w:cs="Arial"/>
          <w:bCs/>
          <w:sz w:val="22"/>
          <w:szCs w:val="22"/>
        </w:rPr>
        <w:t>procure for the Authority or other relevant Indemnified Person the right to continue using the relevant item which is subject to the IPRs Claim; or</w:t>
      </w:r>
      <w:bookmarkEnd w:id="596"/>
      <w:bookmarkEnd w:id="597"/>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8" w:name="_Toc139080421"/>
      <w:bookmarkStart w:id="599" w:name="_Ref349228467"/>
      <w:bookmarkStart w:id="600" w:name="_Ref349229080"/>
      <w:bookmarkStart w:id="601" w:name="_Ref440513377"/>
      <w:bookmarkStart w:id="602" w:name="_Ref508219373"/>
      <w:bookmarkStart w:id="603" w:name="_Ref508219379"/>
      <w:bookmarkStart w:id="604"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8"/>
      <w:bookmarkEnd w:id="599"/>
      <w:bookmarkEnd w:id="600"/>
      <w:bookmarkEnd w:id="601"/>
      <w:bookmarkEnd w:id="602"/>
      <w:bookmarkEnd w:id="603"/>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performance and functionality of the replaced or modified item is at least equivalent to the performance and functionality of the original item;</w:t>
      </w:r>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replaced or modified item does not have an adverse effect on any other services or the </w:t>
      </w:r>
      <w:r w:rsidRPr="00274D75">
        <w:rPr>
          <w:bCs/>
          <w:sz w:val="22"/>
          <w:szCs w:val="22"/>
        </w:rPr>
        <w:t>IT Environment</w:t>
      </w:r>
      <w:r w:rsidRPr="004711F6">
        <w:rPr>
          <w:bCs/>
          <w:sz w:val="22"/>
          <w:szCs w:val="22"/>
        </w:rPr>
        <w:t>;</w:t>
      </w:r>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4"/>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5" w:name="_Ref440512597"/>
      <w:bookmarkStart w:id="606" w:name="_Ref64005978"/>
      <w:bookmarkStart w:id="607"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5"/>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lastRenderedPageBreak/>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the Supplier shall be liable for all reasonable and unavoidable costs of the substitute items and/or services including the additional costs of procuring, implementing and maintaining the substitute items.</w:t>
      </w:r>
      <w:bookmarkEnd w:id="606"/>
      <w:bookmarkEnd w:id="607"/>
    </w:p>
    <w:bookmarkEnd w:id="589"/>
    <w:bookmarkEnd w:id="590"/>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r w:rsidRPr="00640C53">
        <w:rPr>
          <w:b/>
          <w:sz w:val="22"/>
          <w:szCs w:val="22"/>
          <w:u w:val="single"/>
        </w:rPr>
        <w:t>OPEN SOURCE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Open Source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Open Source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the </w:t>
      </w:r>
      <w:r>
        <w:rPr>
          <w:rFonts w:cs="Arial"/>
          <w:bCs/>
          <w:sz w:val="22"/>
          <w:szCs w:val="22"/>
        </w:rPr>
        <w:t>they</w:t>
      </w:r>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do not contain any material which would bring the Authority into disrepute upon publication as Open Source;</w:t>
      </w:r>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The Supplier hereby indemnifies the Authority against all claims in which the Authority is, or is threatened to be, a party for any alleged infringement of any 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in the nature of software</w:t>
      </w:r>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8" w:name="_Ref448833608"/>
      <w:bookmarkStart w:id="609" w:name="_Toc524342767"/>
      <w:r>
        <w:rPr>
          <w:sz w:val="22"/>
          <w:szCs w:val="22"/>
        </w:rPr>
        <w:t>AUTHORITY DATA</w:t>
      </w:r>
      <w:bookmarkEnd w:id="374"/>
      <w:bookmarkEnd w:id="375"/>
      <w:bookmarkEnd w:id="376"/>
      <w:r>
        <w:rPr>
          <w:sz w:val="22"/>
          <w:szCs w:val="22"/>
        </w:rPr>
        <w:t xml:space="preserve"> AND SECURITY REQUIREMENTS</w:t>
      </w:r>
      <w:bookmarkEnd w:id="380"/>
      <w:bookmarkEnd w:id="608"/>
      <w:bookmarkEnd w:id="609"/>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0" w:name="_Ref458425961"/>
      <w:bookmarkStart w:id="611" w:name="_Toc139080258"/>
      <w:r>
        <w:rPr>
          <w:sz w:val="22"/>
          <w:szCs w:val="20"/>
        </w:rPr>
        <w:t xml:space="preserve">The </w:t>
      </w:r>
      <w:r>
        <w:rPr>
          <w:sz w:val="22"/>
        </w:rPr>
        <w:t>Supplier shall not delete or remove any proprietary notices contained within or relating to the Authority Data.</w:t>
      </w:r>
      <w:bookmarkEnd w:id="610"/>
      <w:bookmarkEnd w:id="611"/>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2"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2"/>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3"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3"/>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4"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corruption or loss </w:t>
      </w:r>
      <w:r>
        <w:rPr>
          <w:sz w:val="22"/>
        </w:rPr>
        <w:lastRenderedPageBreak/>
        <w:t>of Authority Data at all times that the relevant Authority Data is under its control or the control of any Sub</w:t>
      </w:r>
      <w:r>
        <w:rPr>
          <w:sz w:val="22"/>
          <w:szCs w:val="22"/>
        </w:rPr>
        <w:noBreakHyphen/>
      </w:r>
      <w:r>
        <w:rPr>
          <w:sz w:val="22"/>
        </w:rPr>
        <w:t>contractor.</w:t>
      </w:r>
      <w:bookmarkEnd w:id="614"/>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5"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ups are available at all times upon request and are delivered to the Authority at no less than six (6) monthly intervals (or such other intervals as may be agreed in writing between the Parties).</w:t>
      </w:r>
      <w:bookmarkEnd w:id="615"/>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6"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6"/>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7" w:name="_Toc139080264"/>
      <w:bookmarkStart w:id="618" w:name="_Ref440512741"/>
      <w:r>
        <w:rPr>
          <w:sz w:val="22"/>
          <w:szCs w:val="20"/>
        </w:rPr>
        <w:t xml:space="preserve">If the Authority Data is corrupted, lost or sufficiently degraded as a result of the Supplier's Default so as to be unusable, </w:t>
      </w:r>
      <w:bookmarkStart w:id="619" w:name="_Ref451208541"/>
      <w:r>
        <w:rPr>
          <w:sz w:val="22"/>
          <w:szCs w:val="20"/>
        </w:rPr>
        <w:t>the Authority may:</w:t>
      </w:r>
      <w:bookmarkEnd w:id="617"/>
      <w:bookmarkEnd w:id="618"/>
      <w:bookmarkEnd w:id="619"/>
    </w:p>
    <w:p w14:paraId="3DE36425" w14:textId="77777777" w:rsidR="00F73535" w:rsidRDefault="00DD1A3E" w:rsidP="00C266C9">
      <w:pPr>
        <w:pStyle w:val="Heading3"/>
        <w:numPr>
          <w:ilvl w:val="2"/>
          <w:numId w:val="101"/>
        </w:numPr>
        <w:ind w:left="1276" w:hanging="567"/>
        <w:rPr>
          <w:sz w:val="22"/>
          <w:szCs w:val="20"/>
        </w:rPr>
      </w:pPr>
      <w:bookmarkStart w:id="620"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0"/>
    </w:p>
    <w:p w14:paraId="5785BD8D" w14:textId="77777777" w:rsidR="00F73535" w:rsidRPr="0005228B" w:rsidRDefault="00DD1A3E" w:rsidP="00C266C9">
      <w:pPr>
        <w:pStyle w:val="Heading3"/>
        <w:numPr>
          <w:ilvl w:val="2"/>
          <w:numId w:val="101"/>
        </w:numPr>
        <w:ind w:left="1276" w:hanging="567"/>
        <w:rPr>
          <w:sz w:val="22"/>
          <w:szCs w:val="20"/>
        </w:rPr>
      </w:pPr>
      <w:bookmarkStart w:id="621" w:name="_Toc139080266"/>
      <w:r>
        <w:rPr>
          <w:sz w:val="22"/>
          <w:szCs w:val="20"/>
        </w:rPr>
        <w:t xml:space="preserve">itself restore or procure the restoration of Authority Data, and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1"/>
    </w:p>
    <w:p w14:paraId="40C5A975" w14:textId="77777777" w:rsidR="00F73535" w:rsidRDefault="00DD1A3E" w:rsidP="00C266C9">
      <w:pPr>
        <w:pStyle w:val="Heading2"/>
        <w:widowControl/>
        <w:numPr>
          <w:ilvl w:val="1"/>
          <w:numId w:val="14"/>
        </w:numPr>
        <w:ind w:left="709"/>
        <w:rPr>
          <w:sz w:val="22"/>
        </w:rPr>
      </w:pPr>
      <w:bookmarkStart w:id="622" w:name="_Toc139080267"/>
      <w:r>
        <w:rPr>
          <w:sz w:val="22"/>
          <w:szCs w:val="20"/>
        </w:rPr>
        <w:t xml:space="preserve">If at any time the Supplier suspects or has reason to believe that Authority Data has or may become corrupted, lost or sufficiently degraded in any way for any </w:t>
      </w:r>
      <w:r>
        <w:rPr>
          <w:sz w:val="22"/>
        </w:rPr>
        <w:t>reason, then the Supplier shall notify the Authority immediately and inform the Authority of the remedial action the Supplier proposes to take.</w:t>
      </w:r>
      <w:bookmarkEnd w:id="622"/>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3" w:name="_Toc139080380"/>
      <w:r>
        <w:rPr>
          <w:sz w:val="22"/>
        </w:rPr>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3"/>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4"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4"/>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all of the Services.  The Supplier acknowledges that </w:t>
      </w:r>
      <w:r>
        <w:rPr>
          <w:sz w:val="22"/>
          <w:szCs w:val="22"/>
        </w:rPr>
        <w:lastRenderedPageBreak/>
        <w:t>(without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5" w:name="_Ref72116976"/>
      <w:bookmarkStart w:id="626" w:name="_Ref72117174"/>
      <w:bookmarkStart w:id="627" w:name="_Ref72117182"/>
      <w:bookmarkStart w:id="628" w:name="_Ref72117189"/>
      <w:bookmarkStart w:id="629" w:name="_Ref72117484"/>
      <w:bookmarkStart w:id="630" w:name="_Ref72117650"/>
      <w:bookmarkStart w:id="631" w:name="_Toc127759089"/>
      <w:bookmarkStart w:id="632" w:name="_Toc139080302"/>
      <w:bookmarkStart w:id="633" w:name="_Toc524342768"/>
      <w:r>
        <w:rPr>
          <w:sz w:val="22"/>
          <w:szCs w:val="20"/>
        </w:rPr>
        <w:t>CONFIDENTIALITY</w:t>
      </w:r>
      <w:bookmarkEnd w:id="625"/>
      <w:bookmarkEnd w:id="626"/>
      <w:bookmarkEnd w:id="627"/>
      <w:bookmarkEnd w:id="628"/>
      <w:bookmarkEnd w:id="629"/>
      <w:bookmarkEnd w:id="630"/>
      <w:bookmarkEnd w:id="631"/>
      <w:bookmarkEnd w:id="632"/>
      <w:bookmarkEnd w:id="633"/>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4"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4"/>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consent;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shall apply to disclosures required under the FOIA or the EIRs;</w:t>
      </w:r>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any legal challenge or potential legal challenge against the Authority arising out of or in connection with this Agreement;</w:t>
      </w:r>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lastRenderedPageBreak/>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5" w:name="_Ref440513510"/>
      <w:r>
        <w:rPr>
          <w:sz w:val="22"/>
          <w:szCs w:val="20"/>
        </w:rPr>
        <w:t>The Supplier may disclose the Confidential Information of the Authority on a confidential basis only to:</w:t>
      </w:r>
      <w:bookmarkEnd w:id="635"/>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Agreement;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remain responsible at all times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6" w:name="_Ref440513521"/>
      <w:r>
        <w:rPr>
          <w:sz w:val="22"/>
          <w:szCs w:val="20"/>
        </w:rPr>
        <w:t>on a confidential basis to any Central Government Body for any proper purpose of the Authority or of the relevant Central Government Body;</w:t>
      </w:r>
      <w:bookmarkEnd w:id="636"/>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to Parliament and Parliamentary Committees or if required by any Parliamentary reporting requirement;</w:t>
      </w:r>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54792927"/>
      <w:r>
        <w:rPr>
          <w:sz w:val="22"/>
          <w:szCs w:val="20"/>
        </w:rPr>
        <w:t>to the extent that the Authority (acting reasonably) deems disclosure necessary or appropriate in the course of carrying out its public functions;</w:t>
      </w:r>
      <w:bookmarkEnd w:id="637"/>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Agreement</w:t>
      </w:r>
      <w:r w:rsidR="009227BA">
        <w:rPr>
          <w:sz w:val="22"/>
          <w:szCs w:val="20"/>
        </w:rPr>
        <w:t>;</w:t>
      </w:r>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lastRenderedPageBreak/>
        <w:t>on a confidential basis to a proposed Successor Body in connection with any assignment, novation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how gained during the performance of this Agreement in the course of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8" w:name="_Toc350929582"/>
      <w:bookmarkStart w:id="639" w:name="_Toc351476002"/>
      <w:bookmarkStart w:id="640" w:name="_Toc352145146"/>
      <w:bookmarkStart w:id="641" w:name="_Toc353367081"/>
      <w:bookmarkStart w:id="642" w:name="_Toc353551829"/>
      <w:bookmarkStart w:id="643" w:name="_Ref454898633"/>
      <w:bookmarkStart w:id="644" w:name="_Ref454898673"/>
      <w:bookmarkStart w:id="645" w:name="_Ref454898717"/>
      <w:bookmarkStart w:id="646" w:name="_Ref454898766"/>
      <w:bookmarkStart w:id="647" w:name="_Ref454899075"/>
      <w:bookmarkStart w:id="648" w:name="_Ref454899104"/>
      <w:bookmarkStart w:id="649" w:name="_Ref454899141"/>
      <w:bookmarkStart w:id="650" w:name="_Toc524342769"/>
      <w:r>
        <w:rPr>
          <w:sz w:val="22"/>
          <w:szCs w:val="20"/>
        </w:rPr>
        <w:t>TRANSPARENCY</w:t>
      </w:r>
      <w:bookmarkEnd w:id="638"/>
      <w:bookmarkEnd w:id="639"/>
      <w:bookmarkEnd w:id="640"/>
      <w:bookmarkEnd w:id="641"/>
      <w:bookmarkEnd w:id="642"/>
      <w:r>
        <w:rPr>
          <w:sz w:val="22"/>
          <w:szCs w:val="20"/>
        </w:rPr>
        <w:t xml:space="preserve"> AND FREEDOM OF INFORMATION</w:t>
      </w:r>
      <w:bookmarkEnd w:id="643"/>
      <w:bookmarkEnd w:id="644"/>
      <w:bookmarkEnd w:id="645"/>
      <w:bookmarkEnd w:id="646"/>
      <w:bookmarkEnd w:id="647"/>
      <w:bookmarkEnd w:id="648"/>
      <w:bookmarkEnd w:id="649"/>
      <w:bookmarkEnd w:id="650"/>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Commercially Sensitive Information;</w:t>
      </w:r>
    </w:p>
    <w:p w14:paraId="65D44F1A" w14:textId="77777777" w:rsidR="00F73535" w:rsidRDefault="00DD1A3E" w:rsidP="005B7436">
      <w:pPr>
        <w:pStyle w:val="Heading2"/>
        <w:widowControl/>
        <w:tabs>
          <w:tab w:val="num" w:pos="1418"/>
        </w:tabs>
        <w:ind w:left="1276"/>
        <w:rPr>
          <w:sz w:val="22"/>
        </w:rPr>
      </w:pPr>
      <w:r>
        <w:rPr>
          <w:sz w:val="22"/>
          <w:szCs w:val="20"/>
        </w:rPr>
        <w:t>(together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w:t>
      </w:r>
      <w:r>
        <w:rPr>
          <w:sz w:val="22"/>
          <w:szCs w:val="20"/>
        </w:rPr>
        <w:t xml:space="preserve">The Authority shall, prior 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general public in understanding the relevance and completeness of the information being published to ensure the public obtain a fair view on how the Agreement is </w:t>
      </w:r>
      <w:r>
        <w:rPr>
          <w:sz w:val="22"/>
          <w:szCs w:val="22"/>
        </w:rPr>
        <w:lastRenderedPageBreak/>
        <w:t>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provide all necessary assistance and cooperation as reasonably requested by the Authority to enable the Authority to comply with its obligations under the FOIA and EIRs;</w:t>
      </w:r>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receipt;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provide the Authority with a copy of all Information held on behalf of the Authority which is requested in a Request For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respond directly to a Request For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1" w:name="_Ref72116345"/>
      <w:bookmarkStart w:id="652" w:name="_Ref72116953"/>
      <w:bookmarkStart w:id="653" w:name="_Ref72117139"/>
      <w:bookmarkStart w:id="654" w:name="_Ref72117151"/>
      <w:bookmarkStart w:id="655" w:name="_Ref72117163"/>
      <w:bookmarkStart w:id="656" w:name="_Ref88050899"/>
      <w:bookmarkStart w:id="657" w:name="_Toc127759087"/>
      <w:bookmarkStart w:id="658" w:name="_Toc139080268"/>
      <w:bookmarkStart w:id="659" w:name="_Toc524342770"/>
      <w:r w:rsidRPr="00D96E87">
        <w:rPr>
          <w:sz w:val="22"/>
          <w:szCs w:val="20"/>
        </w:rPr>
        <w:t>PROTECTION</w:t>
      </w:r>
      <w:bookmarkEnd w:id="651"/>
      <w:bookmarkEnd w:id="652"/>
      <w:bookmarkEnd w:id="653"/>
      <w:bookmarkEnd w:id="654"/>
      <w:bookmarkEnd w:id="655"/>
      <w:r w:rsidRPr="00D96E87">
        <w:rPr>
          <w:sz w:val="22"/>
          <w:szCs w:val="20"/>
        </w:rPr>
        <w:t xml:space="preserve"> OF PERSONAL DATA</w:t>
      </w:r>
      <w:bookmarkEnd w:id="656"/>
      <w:bookmarkEnd w:id="657"/>
      <w:bookmarkEnd w:id="658"/>
      <w:bookmarkEnd w:id="659"/>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in relation to the processing of Personal Data</w:t>
      </w:r>
      <w:r w:rsidR="003F7B8D">
        <w:rPr>
          <w:sz w:val="22"/>
          <w:szCs w:val="22"/>
        </w:rPr>
        <w:t>, if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0" w:name="_Toc127759116"/>
      <w:bookmarkStart w:id="661" w:name="_Toc139080613"/>
      <w:bookmarkStart w:id="662" w:name="_Ref440512268"/>
      <w:bookmarkStart w:id="663" w:name="_Ref440512360"/>
      <w:bookmarkStart w:id="664" w:name="_Ref440513218"/>
      <w:r>
        <w:rPr>
          <w:b/>
          <w:sz w:val="22"/>
          <w:szCs w:val="20"/>
          <w:u w:val="single"/>
        </w:rPr>
        <w:t>PUBLICITY AND BRANDING</w:t>
      </w:r>
      <w:bookmarkEnd w:id="660"/>
      <w:bookmarkEnd w:id="661"/>
      <w:bookmarkEnd w:id="662"/>
      <w:bookmarkEnd w:id="663"/>
      <w:bookmarkEnd w:id="664"/>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5" w:name="_Toc139080614"/>
      <w:r>
        <w:rPr>
          <w:sz w:val="22"/>
          <w:szCs w:val="20"/>
        </w:rPr>
        <w:lastRenderedPageBreak/>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use the Authority's name or brand in any promotion or marketing or announcement of orders;</w:t>
      </w:r>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5"/>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6" w:name="_Toc139080615"/>
      <w:r>
        <w:rPr>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bookmarkEnd w:id="666"/>
    </w:p>
    <w:p w14:paraId="73231F61" w14:textId="3A774CCF" w:rsidR="00F73535" w:rsidRDefault="00F73535">
      <w:pPr>
        <w:jc w:val="left"/>
        <w:rPr>
          <w:rFonts w:cs="Arial"/>
          <w:b/>
          <w:bCs/>
          <w:color w:val="FF0000"/>
          <w:kern w:val="32"/>
          <w:sz w:val="22"/>
        </w:rPr>
      </w:pPr>
      <w:bookmarkStart w:id="667" w:name="_Toc127759099"/>
      <w:bookmarkStart w:id="668" w:name="_Toc139080409"/>
    </w:p>
    <w:p w14:paraId="2577BA03" w14:textId="77777777" w:rsidR="00F73535" w:rsidRDefault="00DD1A3E">
      <w:pPr>
        <w:pStyle w:val="Heading1"/>
        <w:keepNext w:val="0"/>
        <w:rPr>
          <w:color w:val="FF0000"/>
          <w:sz w:val="22"/>
          <w:szCs w:val="20"/>
          <w:u w:val="none"/>
        </w:rPr>
      </w:pPr>
      <w:bookmarkStart w:id="669" w:name="_Toc524342771"/>
      <w:bookmarkStart w:id="670" w:name="_Ref458295630"/>
      <w:bookmarkStart w:id="671" w:name="_Ref488741454"/>
      <w:bookmarkStart w:id="672" w:name="_Ref494070924"/>
      <w:bookmarkStart w:id="673" w:name="_Ref58667297"/>
      <w:bookmarkStart w:id="674" w:name="_Ref86817766"/>
      <w:bookmarkStart w:id="675" w:name="_Toc139080439"/>
      <w:bookmarkEnd w:id="667"/>
      <w:bookmarkEnd w:id="668"/>
      <w:r>
        <w:rPr>
          <w:color w:val="FF0000"/>
          <w:sz w:val="22"/>
          <w:szCs w:val="20"/>
          <w:u w:val="none"/>
        </w:rPr>
        <w:t>SECTION G - LIABILITY, INDEMNITIES AND INSURANCE</w:t>
      </w:r>
      <w:bookmarkEnd w:id="669"/>
    </w:p>
    <w:p w14:paraId="7D27BC9C" w14:textId="77777777" w:rsidR="00F73535" w:rsidRDefault="00DD1A3E" w:rsidP="00C266C9">
      <w:pPr>
        <w:pStyle w:val="Heading1"/>
        <w:widowControl/>
        <w:numPr>
          <w:ilvl w:val="0"/>
          <w:numId w:val="14"/>
        </w:numPr>
        <w:rPr>
          <w:sz w:val="22"/>
          <w:szCs w:val="20"/>
        </w:rPr>
      </w:pPr>
      <w:bookmarkStart w:id="676" w:name="_Ref72116895"/>
      <w:bookmarkStart w:id="677" w:name="_Ref72116915"/>
      <w:bookmarkStart w:id="678" w:name="_Ref72117062"/>
      <w:bookmarkStart w:id="679" w:name="_Ref72117075"/>
      <w:bookmarkStart w:id="680" w:name="_Ref72117086"/>
      <w:bookmarkStart w:id="681" w:name="_Ref72117275"/>
      <w:bookmarkStart w:id="682" w:name="_Toc127759101"/>
      <w:bookmarkStart w:id="683" w:name="_Toc139080426"/>
      <w:bookmarkStart w:id="684" w:name="_Toc524342772"/>
      <w:r>
        <w:rPr>
          <w:sz w:val="22"/>
          <w:szCs w:val="20"/>
        </w:rPr>
        <w:t>LIMITATIONS ON LIABILITY</w:t>
      </w:r>
      <w:bookmarkEnd w:id="676"/>
      <w:bookmarkEnd w:id="677"/>
      <w:bookmarkEnd w:id="678"/>
      <w:bookmarkEnd w:id="679"/>
      <w:bookmarkEnd w:id="680"/>
      <w:bookmarkEnd w:id="681"/>
      <w:bookmarkEnd w:id="682"/>
      <w:bookmarkEnd w:id="683"/>
      <w:bookmarkEnd w:id="684"/>
    </w:p>
    <w:p w14:paraId="787B9D5C" w14:textId="77777777" w:rsidR="00F73535" w:rsidRDefault="00DD1A3E">
      <w:pPr>
        <w:pStyle w:val="BodyText"/>
        <w:keepNext/>
        <w:rPr>
          <w:b/>
          <w:spacing w:val="-3"/>
          <w:sz w:val="22"/>
          <w:szCs w:val="22"/>
          <w:lang w:val="en-US"/>
        </w:rPr>
      </w:pPr>
      <w:bookmarkStart w:id="685" w:name="_Ref41305798"/>
      <w:bookmarkStart w:id="686" w:name="_Toc139080427"/>
      <w:bookmarkStart w:id="687"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8" w:name="_Ref440513758"/>
      <w:r>
        <w:rPr>
          <w:sz w:val="22"/>
          <w:szCs w:val="20"/>
        </w:rPr>
        <w:t>Nothing in this Agreement shall exclude or limit:</w:t>
      </w:r>
      <w:bookmarkEnd w:id="685"/>
      <w:bookmarkEnd w:id="686"/>
      <w:bookmarkEnd w:id="688"/>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89"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bookmarkEnd w:id="687"/>
      <w:r>
        <w:rPr>
          <w:sz w:val="22"/>
          <w:szCs w:val="20"/>
        </w:rPr>
        <w:t xml:space="preserve">; </w:t>
      </w:r>
      <w:bookmarkEnd w:id="689"/>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0" w:name="_Toc139080429"/>
      <w:r>
        <w:rPr>
          <w:sz w:val="22"/>
          <w:szCs w:val="20"/>
        </w:rPr>
        <w:t xml:space="preserve">fraud or fraudulent misrepresentation by it or its employees; </w:t>
      </w:r>
      <w:bookmarkEnd w:id="690"/>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30"/>
      <w:r>
        <w:rPr>
          <w:sz w:val="22"/>
          <w:szCs w:val="20"/>
        </w:rPr>
        <w:t>breach of any obligation as to title implied by section 12 of the Sale of Goods Act 1979 or section 2 of the Supply of Goods and Services Act 1982</w:t>
      </w:r>
      <w:bookmarkEnd w:id="691"/>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any liability to the extent it cannot be limited or excluded by Law;</w:t>
      </w:r>
    </w:p>
    <w:p w14:paraId="53C08C02" w14:textId="2AF629A4" w:rsidR="00F73535" w:rsidRDefault="00DD1A3E" w:rsidP="00C266C9">
      <w:pPr>
        <w:pStyle w:val="Heading2"/>
        <w:widowControl/>
        <w:numPr>
          <w:ilvl w:val="2"/>
          <w:numId w:val="14"/>
        </w:numPr>
        <w:tabs>
          <w:tab w:val="clear" w:pos="889"/>
          <w:tab w:val="num" w:pos="1276"/>
        </w:tabs>
        <w:ind w:left="1276" w:hanging="567"/>
        <w:rPr>
          <w:sz w:val="22"/>
          <w:szCs w:val="22"/>
        </w:rPr>
      </w:pPr>
      <w:bookmarkStart w:id="692" w:name="_Ref440513765"/>
      <w:r>
        <w:rPr>
          <w:sz w:val="22"/>
          <w:szCs w:val="20"/>
        </w:rPr>
        <w:t>the Supplier's liability</w:t>
      </w:r>
      <w:bookmarkStart w:id="693" w:name="_Ref87945684"/>
      <w:bookmarkStart w:id="694" w:name="_Toc139080432"/>
      <w:r>
        <w:rPr>
          <w:sz w:val="22"/>
          <w:szCs w:val="20"/>
        </w:rPr>
        <w:t xml:space="preserve"> in </w:t>
      </w:r>
      <w:r>
        <w:rPr>
          <w:sz w:val="22"/>
          <w:szCs w:val="22"/>
        </w:rPr>
        <w:t>respect of the indemnities in Clause </w:t>
      </w:r>
      <w:r w:rsidR="00FC57AC">
        <w:rPr>
          <w:bCs w:val="0"/>
          <w:sz w:val="22"/>
          <w:szCs w:val="22"/>
          <w:lang w:val="en-US"/>
        </w:rPr>
        <w:fldChar w:fldCharType="begin"/>
      </w:r>
      <w:r w:rsidR="00FC57AC">
        <w:rPr>
          <w:sz w:val="22"/>
          <w:szCs w:val="22"/>
        </w:rPr>
        <w:instrText xml:space="preserve"> REF _Ref456276817 \r \h </w:instrText>
      </w:r>
      <w:r w:rsidR="00FC57AC">
        <w:rPr>
          <w:bCs w:val="0"/>
          <w:sz w:val="22"/>
          <w:szCs w:val="22"/>
          <w:lang w:val="en-US"/>
        </w:rPr>
      </w:r>
      <w:r w:rsidR="00FC57AC">
        <w:rPr>
          <w:bCs w:val="0"/>
          <w:sz w:val="22"/>
          <w:szCs w:val="22"/>
          <w:lang w:val="en-US"/>
        </w:rPr>
        <w:fldChar w:fldCharType="separate"/>
      </w:r>
      <w:r w:rsidR="00B54FEF">
        <w:rPr>
          <w:sz w:val="22"/>
          <w:szCs w:val="22"/>
        </w:rPr>
        <w:t>10.14</w:t>
      </w:r>
      <w:r w:rsidR="00FC57AC">
        <w:rPr>
          <w:bCs w:val="0"/>
          <w:sz w:val="22"/>
          <w:szCs w:val="22"/>
          <w:lang w:val="en-US"/>
        </w:rPr>
        <w:fldChar w:fldCharType="end"/>
      </w:r>
      <w:r>
        <w:rPr>
          <w:sz w:val="22"/>
          <w:szCs w:val="22"/>
        </w:rPr>
        <w:t>(</w:t>
      </w:r>
      <w:r>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Publication)</w:t>
      </w:r>
      <w:r>
        <w:rPr>
          <w:sz w:val="22"/>
          <w:szCs w:val="22"/>
        </w:rPr>
        <w:t>,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3"/>
      <w:bookmarkEnd w:id="694"/>
      <w:r>
        <w:rPr>
          <w:sz w:val="22"/>
          <w:szCs w:val="22"/>
        </w:rPr>
        <w:t>;</w:t>
      </w:r>
      <w:bookmarkEnd w:id="692"/>
      <w:r w:rsidR="00073DE4">
        <w:rPr>
          <w:sz w:val="22"/>
          <w:szCs w:val="22"/>
        </w:rPr>
        <w:t xml:space="preserve">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5"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5"/>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6" w:name="_Ref86817761"/>
      <w:bookmarkStart w:id="697" w:name="_Toc139080431"/>
      <w:bookmarkStart w:id="698" w:name="_Ref440513969"/>
      <w:bookmarkStart w:id="699"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6"/>
      <w:bookmarkEnd w:id="697"/>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8"/>
    </w:p>
    <w:p w14:paraId="039B5D51" w14:textId="77777777" w:rsidR="00CD05AB" w:rsidRPr="00E83EEC" w:rsidRDefault="00CD05AB" w:rsidP="00C266C9">
      <w:pPr>
        <w:pStyle w:val="Heading3"/>
        <w:widowControl/>
        <w:numPr>
          <w:ilvl w:val="2"/>
          <w:numId w:val="62"/>
        </w:numPr>
        <w:tabs>
          <w:tab w:val="clear" w:pos="889"/>
          <w:tab w:val="num" w:pos="1276"/>
        </w:tabs>
        <w:ind w:left="1276" w:hanging="567"/>
        <w:rPr>
          <w:sz w:val="22"/>
          <w:szCs w:val="20"/>
        </w:rPr>
      </w:pPr>
      <w:bookmarkStart w:id="700" w:name="_Ref450227059"/>
      <w:bookmarkStart w:id="701" w:name="_Ref64697987"/>
      <w:bookmarkStart w:id="702" w:name="_Toc139080434"/>
      <w:r>
        <w:rPr>
          <w:sz w:val="22"/>
          <w:szCs w:val="20"/>
        </w:rPr>
        <w:t xml:space="preserve">the Supplier's aggregate liability in respect of loss of or damage to the Authority </w:t>
      </w:r>
      <w:r w:rsidRPr="00E83EEC">
        <w:rPr>
          <w:sz w:val="22"/>
          <w:szCs w:val="20"/>
        </w:rPr>
        <w:t xml:space="preserve">Premises or other property or assets of the Authority (including technical </w:t>
      </w:r>
      <w:r w:rsidRPr="00E83EEC">
        <w:rPr>
          <w:sz w:val="22"/>
          <w:szCs w:val="20"/>
        </w:rPr>
        <w:lastRenderedPageBreak/>
        <w:t>infrastructure, assets or equipment but excluding any loss or damage to the Authority's Data or any other data) that is caused by Defaults of the Supplier occurring in each and any Contract Year shall in no event exceed:</w:t>
      </w:r>
    </w:p>
    <w:p w14:paraId="7A579BC7" w14:textId="4893AA7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in the first Contract Year, an amount equal to the greater of one hundred per cent (100)% of the Estimated Year 1 Charges;</w:t>
      </w:r>
    </w:p>
    <w:p w14:paraId="0E0019B5" w14:textId="4CA8D8F5"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during any subsequent Contract Year, an amount equal to the greater of one hundred per cent (100%) of the Charges paid and/or due to be paid to the Supplier under this Agreement in the Contract Year immediately preceding the occurrence of the Default; and</w:t>
      </w:r>
    </w:p>
    <w:p w14:paraId="34E6E456" w14:textId="18321BA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after the end of the Term, an amount equal to the greater of one hundred per cent (100%) of the Charges paid and/or due to be paid to the Supplier in the 12 month period immediately prior to the last day of the Term.</w:t>
      </w:r>
    </w:p>
    <w:p w14:paraId="65615D58" w14:textId="77777777" w:rsidR="00073DE4" w:rsidRPr="00E83EEC" w:rsidRDefault="00073DE4" w:rsidP="00073DE4">
      <w:pPr>
        <w:pStyle w:val="Heading3"/>
        <w:keepNext/>
        <w:numPr>
          <w:ilvl w:val="2"/>
          <w:numId w:val="65"/>
        </w:numPr>
        <w:tabs>
          <w:tab w:val="clear" w:pos="889"/>
        </w:tabs>
        <w:ind w:left="1276" w:hanging="567"/>
        <w:rPr>
          <w:sz w:val="22"/>
          <w:szCs w:val="20"/>
        </w:rPr>
      </w:pPr>
      <w:bookmarkStart w:id="703" w:name="_Ref440512771"/>
      <w:bookmarkEnd w:id="700"/>
      <w:r w:rsidRPr="00E83EEC">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0C9C4525"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in the first Contract Year, an amount equal to the greater of one hundred and fifty per cent (150%) of the Estimated Year 1 Charges;</w:t>
      </w:r>
    </w:p>
    <w:p w14:paraId="2F5CDD83" w14:textId="621545BA"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during any subsequent Contract Year, an amount equal to the greater of one hundred and fifty per cent (150%) of the Charges paid and/or due to be paid to the Supplier under this Agreement in the Contract Year immediately preceding the occurrence of the Default; and</w:t>
      </w:r>
    </w:p>
    <w:p w14:paraId="18AAA590" w14:textId="092DC79E"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after the end of the Term, an amount equal to the greater of one hundred and fifty per cent (150%) of the Charges paid and/or due to be paid to the Supplier in the 12 month period immediately prior to the last day of the Term.</w:t>
      </w:r>
    </w:p>
    <w:p w14:paraId="6910E841" w14:textId="77777777" w:rsidR="00073DE4" w:rsidRPr="00E83EEC" w:rsidRDefault="00073DE4" w:rsidP="00073DE4">
      <w:pPr>
        <w:pStyle w:val="Heading3"/>
        <w:keepNext/>
        <w:widowControl/>
        <w:rPr>
          <w:sz w:val="22"/>
          <w:szCs w:val="20"/>
        </w:rPr>
      </w:pPr>
    </w:p>
    <w:p w14:paraId="1C153D15" w14:textId="167F4615" w:rsidR="00F73535" w:rsidRPr="00E83EEC" w:rsidRDefault="00DD1A3E" w:rsidP="00C266C9">
      <w:pPr>
        <w:pStyle w:val="Heading3"/>
        <w:keepNext/>
        <w:widowControl/>
        <w:numPr>
          <w:ilvl w:val="2"/>
          <w:numId w:val="65"/>
        </w:numPr>
        <w:tabs>
          <w:tab w:val="clear" w:pos="889"/>
          <w:tab w:val="num" w:pos="1276"/>
        </w:tabs>
        <w:ind w:left="1276" w:hanging="567"/>
        <w:rPr>
          <w:sz w:val="22"/>
          <w:szCs w:val="20"/>
        </w:rPr>
      </w:pPr>
      <w:r w:rsidRPr="00E83EEC">
        <w:rPr>
          <w:sz w:val="22"/>
          <w:szCs w:val="20"/>
        </w:rPr>
        <w:t>the Supplier's aggregate liability in respect of all:</w:t>
      </w:r>
      <w:bookmarkEnd w:id="703"/>
    </w:p>
    <w:p w14:paraId="75D5167B" w14:textId="77777777"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Service Credits; and</w:t>
      </w:r>
    </w:p>
    <w:p w14:paraId="0ACC744F" w14:textId="108C947E"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 xml:space="preserve">Compensation for Unacceptable </w:t>
      </w:r>
      <w:r w:rsidR="00540291" w:rsidRPr="00E83EEC">
        <w:rPr>
          <w:sz w:val="22"/>
          <w:szCs w:val="22"/>
        </w:rPr>
        <w:t xml:space="preserve">KPI </w:t>
      </w:r>
      <w:r w:rsidRPr="00E83EEC">
        <w:rPr>
          <w:sz w:val="22"/>
          <w:szCs w:val="22"/>
        </w:rPr>
        <w:t>Failure;</w:t>
      </w:r>
    </w:p>
    <w:p w14:paraId="6096A57B" w14:textId="01362D94" w:rsidR="00F73535" w:rsidRPr="00E83EEC" w:rsidRDefault="00DD1A3E" w:rsidP="005B7436">
      <w:pPr>
        <w:pStyle w:val="Heading3"/>
        <w:ind w:left="1276" w:hanging="11"/>
        <w:rPr>
          <w:b/>
        </w:rPr>
      </w:pPr>
      <w:r w:rsidRPr="00E83EEC">
        <w:rPr>
          <w:sz w:val="22"/>
          <w:szCs w:val="22"/>
        </w:rPr>
        <w:t>incurred in any rolling period of twelve (12) months shall be subject to the Service Credit Cap; and</w:t>
      </w:r>
    </w:p>
    <w:p w14:paraId="3A5EB050" w14:textId="5F8E41C4" w:rsidR="002B19DA" w:rsidRPr="00E83EEC" w:rsidRDefault="00DD1A3E" w:rsidP="00C266C9">
      <w:pPr>
        <w:pStyle w:val="Heading3"/>
        <w:keepNext/>
        <w:widowControl/>
        <w:numPr>
          <w:ilvl w:val="2"/>
          <w:numId w:val="65"/>
        </w:numPr>
        <w:tabs>
          <w:tab w:val="clear" w:pos="889"/>
          <w:tab w:val="num" w:pos="1276"/>
        </w:tabs>
        <w:ind w:left="1276" w:hanging="567"/>
        <w:rPr>
          <w:sz w:val="22"/>
          <w:szCs w:val="22"/>
        </w:rPr>
      </w:pPr>
      <w:bookmarkStart w:id="704" w:name="_Ref440513798"/>
      <w:r w:rsidRPr="00E83EEC">
        <w:rPr>
          <w:sz w:val="22"/>
          <w:szCs w:val="20"/>
        </w:rPr>
        <w:lastRenderedPageBreak/>
        <w:t>the Supplier's aggregate liability in respect of all other Losses incurred by the Authority under or in connection with this Agreement as a result of Defaults by the Supplier shall in no event exceed</w:t>
      </w:r>
      <w:bookmarkEnd w:id="704"/>
      <w:r w:rsidR="00510B3F" w:rsidRPr="00E83EEC">
        <w:rPr>
          <w:sz w:val="22"/>
          <w:szCs w:val="20"/>
        </w:rPr>
        <w:t xml:space="preserve"> an amount equal to </w:t>
      </w:r>
      <w:r w:rsidR="00510B3F" w:rsidRPr="00E83EEC">
        <w:rPr>
          <w:sz w:val="22"/>
        </w:rPr>
        <w:t>one hundred and fifty per cent (150%)</w:t>
      </w:r>
      <w:r w:rsidR="00510B3F" w:rsidRPr="00E83EEC">
        <w:rPr>
          <w:sz w:val="22"/>
          <w:szCs w:val="20"/>
        </w:rPr>
        <w:t xml:space="preserve"> of the Charges paid or due to be paid or payable during the Contract Year in which the Default occurred</w:t>
      </w:r>
      <w:r w:rsidRPr="00E83EEC">
        <w:rPr>
          <w:sz w:val="22"/>
          <w:szCs w:val="22"/>
        </w:rPr>
        <w:t>,</w:t>
      </w:r>
    </w:p>
    <w:p w14:paraId="7203EF84" w14:textId="6F7DDA63" w:rsidR="00F73535" w:rsidRPr="00E83EEC" w:rsidRDefault="00DD1A3E" w:rsidP="00C266C9">
      <w:pPr>
        <w:pStyle w:val="Heading3"/>
        <w:keepNext/>
        <w:widowControl/>
        <w:numPr>
          <w:ilvl w:val="2"/>
          <w:numId w:val="65"/>
        </w:numPr>
        <w:tabs>
          <w:tab w:val="clear" w:pos="889"/>
          <w:tab w:val="num" w:pos="1276"/>
        </w:tabs>
        <w:ind w:left="1276" w:hanging="567"/>
        <w:rPr>
          <w:sz w:val="22"/>
          <w:szCs w:val="22"/>
        </w:rPr>
      </w:pPr>
      <w:r w:rsidRPr="00E83EEC">
        <w:rPr>
          <w:sz w:val="22"/>
          <w:szCs w:val="22"/>
        </w:rPr>
        <w:t xml:space="preserve">provided that where any Losses referred to in </w:t>
      </w:r>
      <w:r w:rsidR="00510B3F" w:rsidRPr="00E83EEC">
        <w:rPr>
          <w:sz w:val="22"/>
          <w:szCs w:val="22"/>
        </w:rPr>
        <w:t xml:space="preserve">this </w:t>
      </w:r>
      <w:r w:rsidRPr="00E83EEC">
        <w:rPr>
          <w:sz w:val="22"/>
          <w:szCs w:val="22"/>
        </w:rPr>
        <w:t>Clause </w:t>
      </w:r>
      <w:r w:rsidRPr="00E83EEC">
        <w:rPr>
          <w:sz w:val="22"/>
          <w:szCs w:val="20"/>
        </w:rPr>
        <w:t xml:space="preserve">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E83EEC">
        <w:rPr>
          <w:sz w:val="22"/>
          <w:szCs w:val="22"/>
        </w:rPr>
        <w:t>one hundred and fifty per cent (</w:t>
      </w:r>
      <w:r w:rsidRPr="00E83EEC">
        <w:rPr>
          <w:sz w:val="22"/>
          <w:szCs w:val="20"/>
        </w:rPr>
        <w:t xml:space="preserve">150%)shall be deemed to be </w:t>
      </w:r>
      <w:r w:rsidRPr="00E83EEC">
        <w:rPr>
          <w:sz w:val="22"/>
          <w:szCs w:val="22"/>
        </w:rPr>
        <w:t>references to two hundred per cent (200%).</w:t>
      </w:r>
    </w:p>
    <w:bookmarkEnd w:id="699"/>
    <w:bookmarkEnd w:id="701"/>
    <w:bookmarkEnd w:id="702"/>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5"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5"/>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as a result of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6"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6"/>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indirect, special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Default="00DD1A3E" w:rsidP="00C266C9">
      <w:pPr>
        <w:pStyle w:val="Heading2"/>
        <w:keepNext/>
        <w:widowControl/>
        <w:numPr>
          <w:ilvl w:val="1"/>
          <w:numId w:val="66"/>
        </w:numPr>
        <w:tabs>
          <w:tab w:val="clear" w:pos="979"/>
          <w:tab w:val="num" w:pos="709"/>
        </w:tabs>
        <w:ind w:left="709"/>
        <w:rPr>
          <w:sz w:val="22"/>
          <w:szCs w:val="20"/>
        </w:rPr>
      </w:pPr>
      <w:bookmarkStart w:id="707"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xml:space="preserve">, the Supplier acknowledges that the Authority may, amongst other things, recover from the Supplier the following Losses incurred by the Authority to the extent that they arise as a result of </w:t>
      </w:r>
      <w:r>
        <w:rPr>
          <w:sz w:val="22"/>
          <w:szCs w:val="20"/>
        </w:rPr>
        <w:lastRenderedPageBreak/>
        <w:t>a Default by the Supplier which are deemed to be a non</w:t>
      </w:r>
      <w:r>
        <w:rPr>
          <w:sz w:val="22"/>
          <w:szCs w:val="22"/>
        </w:rPr>
        <w:noBreakHyphen/>
      </w:r>
      <w:r>
        <w:rPr>
          <w:sz w:val="22"/>
          <w:szCs w:val="20"/>
        </w:rPr>
        <w:t>exhaustive list of direct and recoverable Losses:</w:t>
      </w:r>
      <w:bookmarkEnd w:id="707"/>
    </w:p>
    <w:p w14:paraId="529B6D8C" w14:textId="277073C8" w:rsidR="00F73535" w:rsidRPr="00E83EEC" w:rsidRDefault="00DD1A3E" w:rsidP="00C266C9">
      <w:pPr>
        <w:pStyle w:val="Heading3"/>
        <w:numPr>
          <w:ilvl w:val="2"/>
          <w:numId w:val="66"/>
        </w:numPr>
        <w:tabs>
          <w:tab w:val="clear" w:pos="889"/>
          <w:tab w:val="num" w:pos="1276"/>
        </w:tabs>
        <w:ind w:left="1276" w:hanging="567"/>
        <w:rPr>
          <w:sz w:val="22"/>
          <w:szCs w:val="22"/>
        </w:rPr>
      </w:pPr>
      <w:r w:rsidRPr="00E83EEC">
        <w:rPr>
          <w:sz w:val="22"/>
          <w:szCs w:val="22"/>
        </w:rPr>
        <w:t>the total amount of Tax Revenue which would have been collected and/or the total amount of any benefit or tax credit overpayment which would not have been made by or on behalf of the Authority had the Default not occurred;</w:t>
      </w:r>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8" w:name="_Ref450914801"/>
      <w:r>
        <w:rPr>
          <w:sz w:val="22"/>
          <w:szCs w:val="22"/>
        </w:rPr>
        <w:t>any additional operational and/or administrative costs and expenses incurred by the Authority, including costs relating to time spent by or on behalf of the Authority in dealing with the consequences of the Default;</w:t>
      </w:r>
      <w:bookmarkEnd w:id="708"/>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charges;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compensation or interest paid to a third party by the Authority;</w:t>
      </w:r>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penalty;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corruption, loss or degradation to Authority Data</w:t>
      </w:r>
      <w:r>
        <w:rPr>
          <w:sz w:val="22"/>
          <w:szCs w:val="22"/>
        </w:rPr>
        <w:t>;</w:t>
      </w:r>
      <w:bookmarkEnd w:id="709"/>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0" w:name="_Ref72116716"/>
      <w:bookmarkStart w:id="711" w:name="_Ref72116760"/>
      <w:bookmarkStart w:id="712" w:name="_Toc127759102"/>
      <w:bookmarkStart w:id="713" w:name="_Toc139080455"/>
      <w:bookmarkStart w:id="714" w:name="_Toc524342773"/>
      <w:bookmarkEnd w:id="670"/>
      <w:bookmarkEnd w:id="671"/>
      <w:bookmarkEnd w:id="672"/>
      <w:bookmarkEnd w:id="673"/>
      <w:bookmarkEnd w:id="674"/>
      <w:bookmarkEnd w:id="675"/>
      <w:r>
        <w:rPr>
          <w:sz w:val="22"/>
          <w:szCs w:val="20"/>
        </w:rPr>
        <w:t>INSURANCE</w:t>
      </w:r>
      <w:bookmarkEnd w:id="710"/>
      <w:bookmarkEnd w:id="711"/>
      <w:bookmarkEnd w:id="712"/>
      <w:bookmarkEnd w:id="713"/>
      <w:bookmarkEnd w:id="714"/>
    </w:p>
    <w:p w14:paraId="67066748" w14:textId="28EB0252" w:rsidR="00F73535" w:rsidRDefault="00DD1A3E" w:rsidP="002B19DA">
      <w:pPr>
        <w:pStyle w:val="Heading2"/>
        <w:ind w:left="709" w:firstLine="11"/>
        <w:rPr>
          <w:sz w:val="22"/>
          <w:szCs w:val="22"/>
        </w:rPr>
      </w:pPr>
      <w:bookmarkStart w:id="715" w:name="_Ref17860666"/>
      <w:bookmarkStart w:id="716" w:name="_Toc139080456"/>
      <w:bookmarkStart w:id="717"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5"/>
      <w:bookmarkEnd w:id="716"/>
      <w:r>
        <w:rPr>
          <w:sz w:val="22"/>
          <w:szCs w:val="22"/>
        </w:rPr>
        <w:t xml:space="preserve"> </w:t>
      </w:r>
      <w:bookmarkStart w:id="718" w:name="_Toc127759103"/>
      <w:bookmarkStart w:id="719" w:name="_Toc139080458"/>
      <w:bookmarkEnd w:id="717"/>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0" w:name="_Toc524342774"/>
      <w:r>
        <w:rPr>
          <w:color w:val="FF0000"/>
          <w:sz w:val="22"/>
          <w:szCs w:val="22"/>
          <w:u w:val="none"/>
        </w:rPr>
        <w:t>SECTION H – REMEDIES AND RELIEF</w:t>
      </w:r>
      <w:bookmarkEnd w:id="718"/>
      <w:bookmarkEnd w:id="719"/>
      <w:bookmarkEnd w:id="720"/>
    </w:p>
    <w:p w14:paraId="6CCAD5C5" w14:textId="77777777" w:rsidR="00F73535" w:rsidRDefault="00DD1A3E" w:rsidP="00C266C9">
      <w:pPr>
        <w:pStyle w:val="Heading1"/>
        <w:widowControl/>
        <w:numPr>
          <w:ilvl w:val="0"/>
          <w:numId w:val="66"/>
        </w:numPr>
        <w:rPr>
          <w:b w:val="0"/>
          <w:sz w:val="22"/>
          <w:szCs w:val="22"/>
          <w:lang w:val="en-US"/>
        </w:rPr>
      </w:pPr>
      <w:bookmarkStart w:id="721" w:name="_Ref439837661"/>
      <w:bookmarkStart w:id="722" w:name="_Toc524342775"/>
      <w:bookmarkStart w:id="723" w:name="_Ref349230652"/>
      <w:bookmarkStart w:id="724" w:name="_Ref59943401"/>
      <w:bookmarkStart w:id="725" w:name="_Ref73263942"/>
      <w:bookmarkStart w:id="726" w:name="_Toc127759105"/>
      <w:bookmarkStart w:id="727" w:name="_Toc139080462"/>
      <w:bookmarkStart w:id="728" w:name="_Ref347341818"/>
      <w:r>
        <w:rPr>
          <w:sz w:val="22"/>
          <w:szCs w:val="22"/>
          <w:lang w:val="en-US"/>
        </w:rPr>
        <w:t>RECTIFICATION PLAN PROCESS</w:t>
      </w:r>
      <w:bookmarkEnd w:id="721"/>
      <w:bookmarkEnd w:id="722"/>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29" w:name="_Ref440512687"/>
      <w:bookmarkStart w:id="730"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29"/>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investigate, assemble and preserve pertinent information with respect to the cause(s) of the problem, including performing a root cause analysis of the problem;</w:t>
      </w:r>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advise the Authority, as and to the extent reasonably requested by the Authority, of the status of remedial effort being undertaken with respect to such problem;</w:t>
      </w:r>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minimise the impact of and correct the problem and thereafter recommence performance in accordance with and so as to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1" w:name="_Ref440514000"/>
      <w:r>
        <w:rPr>
          <w:sz w:val="22"/>
          <w:szCs w:val="20"/>
        </w:rPr>
        <w:t>In the event that:</w:t>
      </w:r>
      <w:bookmarkEnd w:id="730"/>
      <w:bookmarkEnd w:id="731"/>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there is, or is reasonably likely to be, a Delay</w:t>
      </w:r>
      <w:r>
        <w:rPr>
          <w:b/>
          <w:bCs/>
          <w:i/>
          <w:iCs/>
          <w:sz w:val="22"/>
          <w:szCs w:val="22"/>
        </w:rPr>
        <w:t>;</w:t>
      </w:r>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Failure;</w:t>
      </w:r>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Default;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5433"/>
      <w:r>
        <w:rPr>
          <w:sz w:val="22"/>
          <w:szCs w:val="20"/>
        </w:rPr>
        <w:t>If:</w:t>
      </w:r>
      <w:bookmarkEnd w:id="732"/>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lastRenderedPageBreak/>
        <w:t>the Authority notifies the Supplier that it considers that a Notifiable Default has occurred (setting out sufficient detail so that it is reasonably clear what the Supplier has to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constitutes </w:t>
      </w:r>
      <w:r w:rsidR="004A0C6D">
        <w:rPr>
          <w:sz w:val="22"/>
          <w:szCs w:val="22"/>
        </w:rPr>
        <w:t>:</w:t>
      </w:r>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Notice;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3"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3"/>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4" w:name="_Ref440515446"/>
      <w:r>
        <w:rPr>
          <w:sz w:val="22"/>
          <w:szCs w:val="20"/>
        </w:rPr>
        <w:t>The draft Rectification Plan shall set out:</w:t>
      </w:r>
      <w:bookmarkEnd w:id="734"/>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full details of the Notifiable Default that has occurred, including a root cause analysis;</w:t>
      </w:r>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5"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5"/>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t>
      </w:r>
      <w:r>
        <w:rPr>
          <w:sz w:val="22"/>
          <w:szCs w:val="20"/>
        </w:rPr>
        <w:lastRenderedPageBreak/>
        <w:t>within five (5) Working Days (or such other period as agreed between the Parties) of the Authority’s notice rejecting the first draft.</w:t>
      </w:r>
      <w:bookmarkStart w:id="736"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7" w:name="_Ref508633371"/>
      <w:r w:rsidRPr="009F3874">
        <w:rPr>
          <w:sz w:val="22"/>
          <w:szCs w:val="20"/>
        </w:rPr>
        <w:t>If the Authority consents to the Rectification Plan</w:t>
      </w:r>
      <w:bookmarkEnd w:id="736"/>
      <w:r w:rsidR="009F3874">
        <w:rPr>
          <w:sz w:val="22"/>
          <w:szCs w:val="20"/>
        </w:rPr>
        <w:t xml:space="preserve"> </w:t>
      </w:r>
      <w:r w:rsidRPr="009F3874">
        <w:rPr>
          <w:sz w:val="22"/>
          <w:szCs w:val="20"/>
        </w:rPr>
        <w:t>the Supplier shall immediately start work on the actions set out in the Rectification Plan.</w:t>
      </w:r>
      <w:bookmarkEnd w:id="737"/>
    </w:p>
    <w:p w14:paraId="6B876C08" w14:textId="17B8C5BE" w:rsidR="00F73535" w:rsidRDefault="00DD1A3E" w:rsidP="00C266C9">
      <w:pPr>
        <w:pStyle w:val="Heading1"/>
        <w:widowControl/>
        <w:numPr>
          <w:ilvl w:val="0"/>
          <w:numId w:val="82"/>
        </w:numPr>
        <w:rPr>
          <w:b w:val="0"/>
          <w:bCs w:val="0"/>
          <w:sz w:val="22"/>
          <w:szCs w:val="22"/>
        </w:rPr>
      </w:pPr>
      <w:bookmarkStart w:id="738" w:name="_Ref440512697"/>
      <w:bookmarkStart w:id="739" w:name="_Ref440514344"/>
      <w:bookmarkStart w:id="740" w:name="_Toc524342776"/>
      <w:r>
        <w:rPr>
          <w:sz w:val="22"/>
          <w:szCs w:val="22"/>
          <w:lang w:val="en-US"/>
        </w:rPr>
        <w:t>DELAY</w:t>
      </w:r>
      <w:r>
        <w:rPr>
          <w:sz w:val="22"/>
          <w:szCs w:val="22"/>
        </w:rPr>
        <w:t xml:space="preserve"> PAYMENTS</w:t>
      </w:r>
      <w:bookmarkEnd w:id="738"/>
      <w:bookmarkEnd w:id="739"/>
      <w:r w:rsidR="001D6A42">
        <w:rPr>
          <w:sz w:val="22"/>
          <w:szCs w:val="22"/>
        </w:rPr>
        <w:t>, SERVICE CREDITS</w:t>
      </w:r>
      <w:r w:rsidR="009A7AE2">
        <w:rPr>
          <w:sz w:val="22"/>
          <w:szCs w:val="22"/>
        </w:rPr>
        <w:t xml:space="preserve"> AND COMPENSATION FOR UNACCEPTABLE KPI FAILURE</w:t>
      </w:r>
      <w:bookmarkEnd w:id="740"/>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1" w:name="_Ref448825325"/>
      <w:bookmarkStart w:id="742" w:name="_Toc524342777"/>
      <w:bookmarkStart w:id="743" w:name="_Ref440378949"/>
      <w:r w:rsidRPr="002B19DA">
        <w:rPr>
          <w:sz w:val="22"/>
          <w:szCs w:val="22"/>
          <w:lang w:val="en-US"/>
        </w:rPr>
        <w:t>ESCALATION PROCESS</w:t>
      </w:r>
      <w:bookmarkEnd w:id="741"/>
      <w:bookmarkEnd w:id="742"/>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4"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4"/>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full time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8825257"/>
      <w:r>
        <w:rPr>
          <w:sz w:val="22"/>
          <w:szCs w:val="22"/>
          <w:lang w:val="en-US"/>
        </w:rPr>
        <w:t>Where the Escalation Meeting(s) have continued for more than five (5) Working Days, either</w:t>
      </w:r>
      <w:bookmarkEnd w:id="745"/>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6"/>
    </w:p>
    <w:p w14:paraId="58DE712C" w14:textId="77777777" w:rsidR="00F73535" w:rsidRDefault="00DD1A3E" w:rsidP="00C266C9">
      <w:pPr>
        <w:pStyle w:val="Heading1"/>
        <w:widowControl/>
        <w:numPr>
          <w:ilvl w:val="0"/>
          <w:numId w:val="82"/>
        </w:numPr>
        <w:rPr>
          <w:sz w:val="22"/>
          <w:szCs w:val="22"/>
          <w:lang w:val="en-US"/>
        </w:rPr>
      </w:pPr>
      <w:bookmarkStart w:id="747" w:name="_Ref440378969"/>
      <w:bookmarkStart w:id="748" w:name="_Toc524342778"/>
      <w:bookmarkEnd w:id="743"/>
      <w:r>
        <w:rPr>
          <w:sz w:val="22"/>
          <w:szCs w:val="22"/>
          <w:lang w:val="en-US"/>
        </w:rPr>
        <w:t>STEP-IN RIGHTS</w:t>
      </w:r>
      <w:bookmarkEnd w:id="747"/>
      <w:bookmarkEnd w:id="748"/>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49"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xml:space="preserve">), either itself or with the assistance of a third party (provided that the Supplier may require any third parties to comply with a </w:t>
      </w:r>
      <w:r>
        <w:rPr>
          <w:sz w:val="22"/>
          <w:szCs w:val="22"/>
        </w:rPr>
        <w:lastRenderedPageBreak/>
        <w:t>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49"/>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0" w:name="_Ref440515533"/>
      <w:r>
        <w:rPr>
          <w:sz w:val="22"/>
          <w:szCs w:val="22"/>
        </w:rPr>
        <w:t xml:space="preserve">the action the Authority wishes to take and in particular the Services that it wishes to control (the </w:t>
      </w:r>
      <w:r>
        <w:rPr>
          <w:b/>
          <w:bCs/>
          <w:sz w:val="22"/>
          <w:szCs w:val="22"/>
        </w:rPr>
        <w:t>“Required Action”</w:t>
      </w:r>
      <w:r>
        <w:rPr>
          <w:sz w:val="22"/>
          <w:szCs w:val="22"/>
        </w:rPr>
        <w:t>);</w:t>
      </w:r>
      <w:bookmarkEnd w:id="750"/>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Default;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Action;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Action;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Action;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keep records of the Required Action taken and provide information about the Required Action to the Supplier;</w:t>
      </w:r>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operate wherever reasonable with the Supplier in order to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act reasonably in mitigating the cost that the Supplier will incur as a result of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shall not be obliged to provide the Services to the extent that they are the subject of the Required Action;</w:t>
      </w:r>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lastRenderedPageBreak/>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1"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1"/>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5610"/>
      <w:r>
        <w:rPr>
          <w:sz w:val="22"/>
          <w:szCs w:val="20"/>
        </w:rPr>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2"/>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Required Action it has actually taken;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3"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3"/>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4"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4"/>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provided that the Authority shall reimburse the Supplier's reasonable additional expenses incurred directly as a result of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5" w:name="_Ref440514177"/>
      <w:bookmarkStart w:id="756" w:name="_Ref440514251"/>
      <w:bookmarkStart w:id="757" w:name="_Ref452394137"/>
      <w:bookmarkStart w:id="758" w:name="_Ref454810553"/>
      <w:bookmarkStart w:id="759" w:name="_Toc524342779"/>
      <w:r>
        <w:rPr>
          <w:sz w:val="22"/>
          <w:szCs w:val="22"/>
          <w:lang w:val="en-US"/>
        </w:rPr>
        <w:lastRenderedPageBreak/>
        <w:t>AUTHORITY CAUSE</w:t>
      </w:r>
      <w:bookmarkStart w:id="760" w:name="_Ref440514241"/>
      <w:bookmarkEnd w:id="755"/>
      <w:bookmarkEnd w:id="756"/>
      <w:bookmarkEnd w:id="757"/>
      <w:bookmarkEnd w:id="758"/>
      <w:bookmarkEnd w:id="759"/>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1"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0"/>
      <w:bookmarkEnd w:id="761"/>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Date;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(each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2" w:name="_Ref449641121"/>
      <w:r>
        <w:rPr>
          <w:sz w:val="22"/>
          <w:szCs w:val="20"/>
        </w:rPr>
        <w:t xml:space="preserve">In order to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2"/>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t xml:space="preserve">Performance;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Authority Cause and its effect, or likely effect, on the Supplier’s ability to meet its obligations under this Agreement;</w:t>
      </w:r>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Following the receipt of a Relief Notice, the Authority shall as soon as reasonably practicable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3"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3"/>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4" w:name="_Toc508113224"/>
      <w:bookmarkStart w:id="765" w:name="_Toc508713228"/>
      <w:bookmarkStart w:id="766" w:name="_Toc508713393"/>
      <w:bookmarkStart w:id="767" w:name="_Toc508713518"/>
      <w:bookmarkStart w:id="768" w:name="_Ref440514261"/>
      <w:bookmarkStart w:id="769" w:name="_Ref440514400"/>
      <w:bookmarkStart w:id="770" w:name="_Toc524342780"/>
      <w:bookmarkEnd w:id="764"/>
      <w:bookmarkEnd w:id="765"/>
      <w:bookmarkEnd w:id="766"/>
      <w:bookmarkEnd w:id="767"/>
      <w:r>
        <w:rPr>
          <w:sz w:val="22"/>
          <w:szCs w:val="20"/>
        </w:rPr>
        <w:t>FORCE MAJEURE</w:t>
      </w:r>
      <w:bookmarkEnd w:id="768"/>
      <w:bookmarkEnd w:id="769"/>
      <w:bookmarkEnd w:id="770"/>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should have been foreseen and prevented or avoided by a prudent provider of services similar to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1" w:name="_Ref440514292"/>
      <w:r>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1"/>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Where,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the other Party shall not be entitled to exercise any rights to terminate this Agreement in whole or in part as a result of such failure other than </w:t>
      </w:r>
      <w:r>
        <w:rPr>
          <w:sz w:val="22"/>
          <w:szCs w:val="22"/>
        </w:rPr>
        <w:lastRenderedPageBreak/>
        <w:t>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neither Party shall be liable for any Default arising as a result of such failure;</w:t>
      </w:r>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as a result of such failure;</w:t>
      </w:r>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409"/>
      <w:r>
        <w:rPr>
          <w:sz w:val="22"/>
          <w:szCs w:val="22"/>
        </w:rPr>
        <w:t>The Affected Party shall notify the other Party as soon as practicable after the Force Majeure Event ceases or no longer causes the Affected Party to be unable to comply with its obligations under this Agreement.</w:t>
      </w:r>
      <w:bookmarkEnd w:id="772"/>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3" w:name="_Toc524342781"/>
      <w:bookmarkEnd w:id="723"/>
      <w:r>
        <w:rPr>
          <w:color w:val="FF0000"/>
          <w:sz w:val="22"/>
          <w:szCs w:val="20"/>
          <w:u w:val="none"/>
        </w:rPr>
        <w:t>SECTION I – TERMINATION AND EXIT MANAGEMENT</w:t>
      </w:r>
      <w:bookmarkEnd w:id="773"/>
    </w:p>
    <w:p w14:paraId="382C3021" w14:textId="79FD45D5" w:rsidR="00F73535" w:rsidRDefault="00DD1A3E" w:rsidP="00C266C9">
      <w:pPr>
        <w:pStyle w:val="Heading1"/>
        <w:widowControl/>
        <w:numPr>
          <w:ilvl w:val="0"/>
          <w:numId w:val="67"/>
        </w:numPr>
        <w:rPr>
          <w:sz w:val="22"/>
          <w:szCs w:val="22"/>
        </w:rPr>
      </w:pPr>
      <w:bookmarkStart w:id="774" w:name="_Ref440512309"/>
      <w:bookmarkStart w:id="775" w:name="_Ref502843643"/>
      <w:bookmarkStart w:id="776" w:name="_Toc524342782"/>
      <w:r>
        <w:rPr>
          <w:sz w:val="22"/>
          <w:szCs w:val="22"/>
          <w:lang w:val="en-US"/>
        </w:rPr>
        <w:t>TERMINATION</w:t>
      </w:r>
      <w:bookmarkEnd w:id="724"/>
      <w:r>
        <w:rPr>
          <w:sz w:val="22"/>
          <w:szCs w:val="22"/>
        </w:rPr>
        <w:t xml:space="preserve"> RIGHTS</w:t>
      </w:r>
      <w:bookmarkEnd w:id="725"/>
      <w:bookmarkEnd w:id="726"/>
      <w:bookmarkEnd w:id="727"/>
      <w:bookmarkEnd w:id="728"/>
      <w:bookmarkEnd w:id="774"/>
      <w:bookmarkEnd w:id="775"/>
      <w:bookmarkEnd w:id="776"/>
    </w:p>
    <w:p w14:paraId="123F372F" w14:textId="77777777" w:rsidR="00F73535" w:rsidRDefault="00DD1A3E">
      <w:pPr>
        <w:pStyle w:val="BodyText"/>
        <w:keepNext/>
        <w:rPr>
          <w:b/>
          <w:spacing w:val="-3"/>
          <w:sz w:val="22"/>
          <w:szCs w:val="22"/>
          <w:lang w:val="en-US"/>
        </w:rPr>
      </w:pPr>
      <w:bookmarkStart w:id="777" w:name="_Ref59999862"/>
      <w:bookmarkStart w:id="778" w:name="_Ref73264060"/>
      <w:bookmarkStart w:id="779" w:name="_Toc139080463"/>
      <w:r>
        <w:rPr>
          <w:b/>
          <w:spacing w:val="-3"/>
          <w:sz w:val="22"/>
          <w:szCs w:val="22"/>
          <w:lang w:val="en-US"/>
        </w:rPr>
        <w:t xml:space="preserve">Termination by </w:t>
      </w:r>
      <w:bookmarkEnd w:id="777"/>
      <w:r>
        <w:rPr>
          <w:b/>
          <w:spacing w:val="-3"/>
          <w:sz w:val="22"/>
          <w:szCs w:val="22"/>
          <w:lang w:val="en-US"/>
        </w:rPr>
        <w:t>the Authority</w:t>
      </w:r>
      <w:bookmarkEnd w:id="778"/>
      <w:bookmarkEnd w:id="779"/>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0" w:name="_Ref440512814"/>
      <w:bookmarkStart w:id="781" w:name="_Toc139080464"/>
      <w:bookmarkStart w:id="782" w:name="_Ref349230675"/>
      <w:bookmarkStart w:id="783" w:name="_Ref349231126"/>
      <w:bookmarkStart w:id="784" w:name="_Ref72471762"/>
      <w:r>
        <w:rPr>
          <w:sz w:val="22"/>
          <w:szCs w:val="20"/>
        </w:rPr>
        <w:t>The Authority may terminate this Agreement (in whole or in part) by issuing a Termination Notice to the Supplier:</w:t>
      </w:r>
      <w:bookmarkEnd w:id="780"/>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5" w:name="_Ref440513123"/>
      <w:r>
        <w:rPr>
          <w:sz w:val="22"/>
          <w:szCs w:val="22"/>
        </w:rPr>
        <w:t>for convenience at any time, including where the Agreement should not have been entered into in view of a serious infringement of obligations under European Law declared by the Court of Justice of the European Union under Article 258 of the Treaty on the Functioning of the EU</w:t>
      </w:r>
      <w:r>
        <w:rPr>
          <w:iCs/>
          <w:sz w:val="22"/>
          <w:szCs w:val="22"/>
        </w:rPr>
        <w:t>;</w:t>
      </w:r>
      <w:bookmarkEnd w:id="785"/>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6" w:name="_Ref440378875"/>
      <w:r>
        <w:rPr>
          <w:iCs/>
          <w:sz w:val="22"/>
          <w:szCs w:val="20"/>
        </w:rPr>
        <w:t>if a Supplier Termination Event occurs;</w:t>
      </w:r>
      <w:bookmarkEnd w:id="786"/>
      <w:r>
        <w:rPr>
          <w:iCs/>
          <w:sz w:val="22"/>
          <w:szCs w:val="20"/>
        </w:rPr>
        <w:t xml:space="preserve"> </w:t>
      </w:r>
      <w:bookmarkEnd w:id="781"/>
      <w:bookmarkEnd w:id="782"/>
      <w:bookmarkEnd w:id="783"/>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7"/>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579"/>
      <w:r>
        <w:rPr>
          <w:sz w:val="22"/>
          <w:szCs w:val="22"/>
        </w:rPr>
        <w:t>if the Agreement has been substantially amended to the extent that the Public Contracts Regulations 2015 require a new procurement procedure,</w:t>
      </w:r>
      <w:bookmarkEnd w:id="788"/>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9" w:name="_Ref440512819"/>
      <w:bookmarkStart w:id="790" w:name="_Toc139080465"/>
      <w:r>
        <w:rPr>
          <w:sz w:val="22"/>
          <w:szCs w:val="20"/>
        </w:rPr>
        <w:lastRenderedPageBreak/>
        <w:t>Where the Authority:</w:t>
      </w:r>
      <w:bookmarkEnd w:id="789"/>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1"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1"/>
    </w:p>
    <w:p w14:paraId="71CD8268" w14:textId="77777777" w:rsidR="00F73535" w:rsidRDefault="00DD1A3E">
      <w:pPr>
        <w:pStyle w:val="BodyText"/>
        <w:keepNext/>
        <w:rPr>
          <w:b/>
          <w:spacing w:val="-3"/>
          <w:sz w:val="22"/>
          <w:szCs w:val="22"/>
          <w:lang w:val="en-US"/>
        </w:rPr>
      </w:pPr>
      <w:r>
        <w:rPr>
          <w:b/>
          <w:spacing w:val="-3"/>
          <w:sz w:val="22"/>
          <w:szCs w:val="22"/>
          <w:lang w:val="en-US"/>
        </w:rPr>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2"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2"/>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formal Termination Warning Notice;</w:t>
      </w:r>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1942"/>
      <w:r>
        <w:rPr>
          <w:sz w:val="22"/>
          <w:szCs w:val="20"/>
        </w:rPr>
        <w:t>If the Default specified in the Termination Warning Notice recurs after the date of service of the relevant Termination Warning Notice then the Authority may serve a further notice on the Supplier (</w:t>
      </w:r>
      <w:r>
        <w:rPr>
          <w:b/>
          <w:sz w:val="22"/>
          <w:szCs w:val="20"/>
        </w:rPr>
        <w:t>"Final Termination Warning Notice"</w:t>
      </w:r>
      <w:r>
        <w:rPr>
          <w:sz w:val="22"/>
          <w:szCs w:val="20"/>
        </w:rPr>
        <w:t>):</w:t>
      </w:r>
      <w:bookmarkEnd w:id="793"/>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Final Termination Warning Notice;</w:t>
      </w:r>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4" w:name="_Ref76277770"/>
      <w:bookmarkStart w:id="795" w:name="_Toc139080484"/>
      <w:bookmarkEnd w:id="784"/>
      <w:bookmarkEnd w:id="790"/>
      <w:r>
        <w:rPr>
          <w:b/>
          <w:spacing w:val="-3"/>
          <w:sz w:val="22"/>
          <w:szCs w:val="22"/>
          <w:lang w:val="en-US"/>
        </w:rPr>
        <w:t xml:space="preserve">Termination by the </w:t>
      </w:r>
      <w:bookmarkEnd w:id="794"/>
      <w:bookmarkEnd w:id="795"/>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6" w:name="_Ref440514907"/>
      <w:bookmarkStart w:id="797" w:name="_Ref75876451"/>
      <w:bookmarkStart w:id="798" w:name="_Ref349232006"/>
      <w:r>
        <w:rPr>
          <w:sz w:val="22"/>
          <w:szCs w:val="20"/>
        </w:rPr>
        <w:t>The Supplier may, by issuing a Termination Notice to the Authority, terminate:</w:t>
      </w:r>
      <w:bookmarkEnd w:id="796"/>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799"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799"/>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4315"/>
      <w:r>
        <w:rPr>
          <w:iCs/>
          <w:sz w:val="22"/>
          <w:szCs w:val="22"/>
        </w:rPr>
        <w:lastRenderedPageBreak/>
        <w:t>any Services that are materially impacted by a Force Majeure Event that endures for a continuous period of more than ninety (90) days,</w:t>
      </w:r>
      <w:bookmarkEnd w:id="800"/>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1"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1"/>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Event;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2" w:name="_Ref72117334"/>
      <w:bookmarkStart w:id="803" w:name="_Ref89010271"/>
      <w:bookmarkStart w:id="804" w:name="_Toc127759107"/>
      <w:bookmarkStart w:id="805" w:name="_Toc139080502"/>
      <w:bookmarkStart w:id="806" w:name="_Toc524342783"/>
      <w:bookmarkEnd w:id="797"/>
      <w:bookmarkEnd w:id="798"/>
      <w:r>
        <w:rPr>
          <w:rFonts w:cs="Times New Roman"/>
          <w:kern w:val="0"/>
          <w:sz w:val="22"/>
          <w:szCs w:val="22"/>
        </w:rPr>
        <w:t>CONSEQUENCES OF EXPIRY OR TERMINATION</w:t>
      </w:r>
      <w:bookmarkEnd w:id="802"/>
      <w:bookmarkEnd w:id="803"/>
      <w:bookmarkEnd w:id="804"/>
      <w:bookmarkEnd w:id="805"/>
      <w:bookmarkEnd w:id="806"/>
    </w:p>
    <w:p w14:paraId="7D08A68A" w14:textId="77777777" w:rsidR="00F73535" w:rsidRDefault="00DD1A3E">
      <w:pPr>
        <w:pStyle w:val="BodyText"/>
        <w:keepNext/>
        <w:rPr>
          <w:b/>
          <w:spacing w:val="-3"/>
          <w:sz w:val="22"/>
          <w:szCs w:val="22"/>
          <w:lang w:val="en-US"/>
        </w:rPr>
      </w:pPr>
      <w:bookmarkStart w:id="807" w:name="_Ref73265546"/>
      <w:bookmarkStart w:id="808"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09" w:name="_Ref72117349"/>
      <w:bookmarkStart w:id="810" w:name="_Ref72117388"/>
      <w:bookmarkStart w:id="811" w:name="_Toc127759109"/>
      <w:bookmarkStart w:id="812" w:name="_Toc139080520"/>
      <w:bookmarkEnd w:id="807"/>
      <w:bookmarkEnd w:id="808"/>
      <w:r>
        <w:rPr>
          <w:b/>
          <w:spacing w:val="-3"/>
          <w:sz w:val="22"/>
          <w:szCs w:val="22"/>
          <w:lang w:val="en-US"/>
        </w:rPr>
        <w:lastRenderedPageBreak/>
        <w:t>Exit Management</w:t>
      </w:r>
      <w:bookmarkEnd w:id="809"/>
      <w:bookmarkEnd w:id="810"/>
      <w:bookmarkEnd w:id="811"/>
      <w:bookmarkEnd w:id="812"/>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3" w:name="_Ref494683016"/>
      <w:bookmarkStart w:id="814"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5" w:name="_Toc127759111"/>
      <w:bookmarkStart w:id="816" w:name="_Toc139080585"/>
      <w:bookmarkEnd w:id="813"/>
      <w:bookmarkEnd w:id="814"/>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7" w:name="_Ref440513133"/>
      <w:r>
        <w:rPr>
          <w:sz w:val="22"/>
          <w:szCs w:val="22"/>
        </w:rPr>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7"/>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8" w:name="_Ref519589004"/>
      <w:r>
        <w:rPr>
          <w:sz w:val="22"/>
          <w:szCs w:val="22"/>
        </w:rPr>
        <w:t>The costs of termination incurred by the Parties shall lie where they fall if:</w:t>
      </w:r>
      <w:bookmarkEnd w:id="818"/>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19" w:name="_Toc524342784"/>
      <w:r>
        <w:rPr>
          <w:color w:val="FF0000"/>
          <w:sz w:val="22"/>
          <w:szCs w:val="20"/>
          <w:u w:val="none"/>
        </w:rPr>
        <w:t>SECTION J - MISCELLANEOUS AND GOVERNING LAW</w:t>
      </w:r>
      <w:bookmarkEnd w:id="815"/>
      <w:bookmarkEnd w:id="816"/>
      <w:bookmarkEnd w:id="819"/>
    </w:p>
    <w:p w14:paraId="6B979F87" w14:textId="77777777" w:rsidR="00F73535" w:rsidRDefault="00DD1A3E" w:rsidP="00C266C9">
      <w:pPr>
        <w:pStyle w:val="Heading1"/>
        <w:widowControl/>
        <w:numPr>
          <w:ilvl w:val="0"/>
          <w:numId w:val="67"/>
        </w:numPr>
        <w:rPr>
          <w:sz w:val="22"/>
          <w:szCs w:val="20"/>
        </w:rPr>
      </w:pPr>
      <w:bookmarkStart w:id="820" w:name="_Ref440515775"/>
      <w:bookmarkStart w:id="821" w:name="_Toc524342785"/>
      <w:bookmarkStart w:id="822" w:name="_Ref46566028"/>
      <w:bookmarkStart w:id="823" w:name="_Ref60650030"/>
      <w:bookmarkStart w:id="824" w:name="_Toc127759112"/>
      <w:bookmarkStart w:id="825" w:name="_Toc139080586"/>
      <w:r>
        <w:rPr>
          <w:sz w:val="22"/>
          <w:szCs w:val="20"/>
        </w:rPr>
        <w:t>COMPLIANCE</w:t>
      </w:r>
      <w:bookmarkEnd w:id="820"/>
      <w:bookmarkEnd w:id="821"/>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lastRenderedPageBreak/>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aware and which relate to or arise in connection with the performance of this Agreement. The Supplier shall instruct the Supplier Personnel to adopt any necessary associated safety measures in order to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reassignment, age, disability, sexual orientation, religion or belief, pregnancy, maternity or otherwise);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bCs w:val="0"/>
          <w:sz w:val="22"/>
          <w:szCs w:val="22"/>
        </w:rPr>
      </w:pPr>
      <w:bookmarkStart w:id="826" w:name="_Ref508639660"/>
      <w:r w:rsidRPr="00726A5D">
        <w:rPr>
          <w:bCs w:val="0"/>
          <w:sz w:val="22"/>
          <w:szCs w:val="22"/>
        </w:rPr>
        <w:tab/>
      </w:r>
      <w:bookmarkStart w:id="827" w:name="_Ref508284750"/>
      <w:bookmarkStart w:id="828" w:name="_Ref524696635"/>
      <w:r w:rsidRPr="00726A5D">
        <w:rPr>
          <w:bCs w:val="0"/>
          <w:sz w:val="22"/>
          <w:szCs w:val="22"/>
        </w:rPr>
        <w:t xml:space="preserve">In performing its obligations under the </w:t>
      </w:r>
      <w:r w:rsidR="00420E99" w:rsidRPr="00726A5D">
        <w:rPr>
          <w:bCs w:val="0"/>
          <w:sz w:val="22"/>
          <w:szCs w:val="22"/>
        </w:rPr>
        <w:t>A</w:t>
      </w:r>
      <w:r w:rsidRPr="00726A5D">
        <w:rPr>
          <w:bCs w:val="0"/>
          <w:sz w:val="22"/>
          <w:szCs w:val="22"/>
        </w:rPr>
        <w:t>greement, the Supplier shall</w:t>
      </w:r>
      <w:bookmarkEnd w:id="826"/>
      <w:bookmarkEnd w:id="827"/>
      <w:r w:rsidR="00726A5D" w:rsidRPr="00726A5D">
        <w:rPr>
          <w:bCs w:val="0"/>
          <w:sz w:val="22"/>
          <w:szCs w:val="22"/>
        </w:rPr>
        <w:t>:</w:t>
      </w:r>
      <w:bookmarkEnd w:id="828"/>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29" w:name="_Ref524696638"/>
      <w:r w:rsidRPr="00726A5D">
        <w:rPr>
          <w:rFonts w:cs="Arial"/>
          <w:bCs/>
          <w:sz w:val="22"/>
          <w:szCs w:val="22"/>
        </w:rPr>
        <w:t>comply with all applicable anti-slavery and human trafficking laws, statutes, regulations from time to time in force including the Modern Slavery Act 2015;</w:t>
      </w:r>
      <w:bookmarkEnd w:id="829"/>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0" w:name="_Ref524696648"/>
      <w:r w:rsidRPr="00726A5D">
        <w:rPr>
          <w:sz w:val="22"/>
          <w:szCs w:val="22"/>
        </w:rPr>
        <w:t>not engage in any activity, practice or conduct that would constitute an offence under sections 1, 2 or 4, of the Modern Slavery Act 2015</w:t>
      </w:r>
      <w:r w:rsidR="007333BF" w:rsidRPr="00726A5D">
        <w:rPr>
          <w:sz w:val="22"/>
          <w:szCs w:val="22"/>
        </w:rPr>
        <w:t>; and</w:t>
      </w:r>
      <w:bookmarkEnd w:id="830"/>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lastRenderedPageBreak/>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1" w:name="_Toc524342786"/>
      <w:r>
        <w:rPr>
          <w:sz w:val="22"/>
          <w:szCs w:val="20"/>
        </w:rPr>
        <w:t>ASSIGNMENT</w:t>
      </w:r>
      <w:bookmarkEnd w:id="822"/>
      <w:r>
        <w:rPr>
          <w:sz w:val="22"/>
          <w:szCs w:val="20"/>
        </w:rPr>
        <w:t xml:space="preserve"> AND NOVATION</w:t>
      </w:r>
      <w:bookmarkEnd w:id="823"/>
      <w:bookmarkEnd w:id="824"/>
      <w:bookmarkEnd w:id="825"/>
      <w:bookmarkEnd w:id="831"/>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The Supplier shall not assign, novate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2" w:name="_Ref440514696"/>
      <w:r>
        <w:rPr>
          <w:sz w:val="22"/>
          <w:szCs w:val="20"/>
        </w:rPr>
        <w:t>The Authority may at its discretion assign, novate or otherwise dispose of any or all of its rights, obligations and liabilities under this Agreement and/or any associated licences to:</w:t>
      </w:r>
      <w:bookmarkEnd w:id="832"/>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to a body other than a Central Government Body (including any private sector 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in order to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3"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(i) of the definition of Supplier Termination Event (as if references in that limb (i) to the Supplier and the Guarantor and references to a Party in the definition of Insolvency Event were references to the Successor Body).</w:t>
      </w:r>
      <w:bookmarkEnd w:id="833"/>
    </w:p>
    <w:p w14:paraId="2148EE99" w14:textId="77777777" w:rsidR="00F73535" w:rsidRDefault="00DD1A3E" w:rsidP="00C266C9">
      <w:pPr>
        <w:pStyle w:val="Heading1"/>
        <w:widowControl/>
        <w:numPr>
          <w:ilvl w:val="0"/>
          <w:numId w:val="67"/>
        </w:numPr>
        <w:rPr>
          <w:sz w:val="22"/>
          <w:szCs w:val="20"/>
        </w:rPr>
      </w:pPr>
      <w:bookmarkStart w:id="834" w:name="_Toc127759113"/>
      <w:bookmarkStart w:id="835" w:name="_Toc139080597"/>
      <w:bookmarkStart w:id="836" w:name="_Ref440512202"/>
      <w:bookmarkStart w:id="837" w:name="_Ref440512372"/>
      <w:bookmarkStart w:id="838" w:name="_Toc524342787"/>
      <w:r>
        <w:rPr>
          <w:sz w:val="22"/>
          <w:szCs w:val="20"/>
        </w:rPr>
        <w:t>WAIVER AND CUMULATIVE REMEDIES</w:t>
      </w:r>
      <w:bookmarkEnd w:id="834"/>
      <w:bookmarkEnd w:id="835"/>
      <w:bookmarkEnd w:id="836"/>
      <w:bookmarkEnd w:id="837"/>
      <w:bookmarkEnd w:id="838"/>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39" w:name="_Toc127759114"/>
      <w:bookmarkStart w:id="840" w:name="_Toc139080601"/>
      <w:bookmarkStart w:id="841" w:name="_Ref440512209"/>
      <w:bookmarkStart w:id="842" w:name="_Ref440512380"/>
      <w:bookmarkStart w:id="843" w:name="_Toc524342788"/>
      <w:r>
        <w:rPr>
          <w:sz w:val="22"/>
          <w:szCs w:val="20"/>
        </w:rPr>
        <w:lastRenderedPageBreak/>
        <w:t>RELATIONSHIP OF THE PARTIES</w:t>
      </w:r>
      <w:bookmarkEnd w:id="839"/>
      <w:bookmarkEnd w:id="840"/>
      <w:bookmarkEnd w:id="841"/>
      <w:bookmarkEnd w:id="842"/>
      <w:bookmarkEnd w:id="843"/>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4" w:name="_Ref75837827"/>
      <w:bookmarkStart w:id="845" w:name="_Toc127759115"/>
      <w:bookmarkStart w:id="846"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enter into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7" w:name="_Toc524342789"/>
      <w:r>
        <w:rPr>
          <w:sz w:val="22"/>
          <w:szCs w:val="20"/>
        </w:rPr>
        <w:t xml:space="preserve">PREVENTION OF </w:t>
      </w:r>
      <w:bookmarkEnd w:id="844"/>
      <w:bookmarkEnd w:id="845"/>
      <w:bookmarkEnd w:id="846"/>
      <w:r>
        <w:rPr>
          <w:sz w:val="22"/>
          <w:szCs w:val="20"/>
        </w:rPr>
        <w:t>FRAUD AND BRIBERY</w:t>
      </w:r>
      <w:bookmarkEnd w:id="847"/>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8" w:name="_Ref349231375"/>
      <w:r>
        <w:rPr>
          <w:sz w:val="22"/>
          <w:szCs w:val="20"/>
        </w:rPr>
        <w:t>The Supplier represents and warrants that neither it, nor to the best of its knowledge any Supplier Personnel, have at any time prior to the Effective Date:</w:t>
      </w:r>
      <w:bookmarkEnd w:id="848"/>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403"/>
      <w:r>
        <w:rPr>
          <w:sz w:val="22"/>
          <w:szCs w:val="20"/>
        </w:rPr>
        <w:t>The Supplier shall not during the term of this Agreement:</w:t>
      </w:r>
      <w:bookmarkEnd w:id="849"/>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0" w:name="_Ref440514716"/>
      <w:r>
        <w:rPr>
          <w:sz w:val="22"/>
        </w:rPr>
        <w:t>establish, maintain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0"/>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1"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1"/>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Act;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operate with any investigation, and allow the Authority to Audit any books, Records and/or any other 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2"/>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3" w:name="_Ref349229337"/>
      <w:r>
        <w:rPr>
          <w:sz w:val="22"/>
        </w:rPr>
        <w:t>immediately terminate this Agreement.</w:t>
      </w:r>
      <w:bookmarkEnd w:id="853"/>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4" w:name="_Ref72470472"/>
      <w:bookmarkStart w:id="855" w:name="_Toc127759117"/>
      <w:bookmarkStart w:id="856" w:name="_Toc139080616"/>
      <w:bookmarkStart w:id="857" w:name="_Toc524342790"/>
      <w:r>
        <w:rPr>
          <w:sz w:val="22"/>
          <w:szCs w:val="20"/>
        </w:rPr>
        <w:t>SEVERANCE</w:t>
      </w:r>
      <w:bookmarkEnd w:id="854"/>
      <w:bookmarkEnd w:id="855"/>
      <w:bookmarkEnd w:id="856"/>
      <w:bookmarkEnd w:id="857"/>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8"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8"/>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59"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59"/>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0"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0"/>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1" w:name="_Toc127759118"/>
      <w:bookmarkStart w:id="862" w:name="_Toc139080617"/>
      <w:bookmarkStart w:id="863" w:name="_Toc524342791"/>
      <w:r>
        <w:rPr>
          <w:sz w:val="22"/>
          <w:szCs w:val="20"/>
        </w:rPr>
        <w:lastRenderedPageBreak/>
        <w:t>FURTHER ASSURANCES</w:t>
      </w:r>
      <w:bookmarkEnd w:id="861"/>
      <w:bookmarkEnd w:id="862"/>
      <w:bookmarkEnd w:id="863"/>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4" w:name="_Ref60654507"/>
      <w:bookmarkStart w:id="865" w:name="_Ref60654517"/>
      <w:bookmarkStart w:id="866" w:name="_Toc127759119"/>
      <w:bookmarkStart w:id="867" w:name="_Toc139080618"/>
      <w:bookmarkStart w:id="868" w:name="_Toc524342792"/>
      <w:r>
        <w:rPr>
          <w:sz w:val="22"/>
          <w:szCs w:val="20"/>
        </w:rPr>
        <w:t>ENTIRE AGREEMENT</w:t>
      </w:r>
      <w:bookmarkEnd w:id="864"/>
      <w:bookmarkEnd w:id="865"/>
      <w:bookmarkEnd w:id="866"/>
      <w:bookmarkEnd w:id="867"/>
      <w:bookmarkEnd w:id="868"/>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69"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69"/>
    </w:p>
    <w:p w14:paraId="2E402177" w14:textId="77777777" w:rsidR="00F73535" w:rsidRDefault="00DD1A3E" w:rsidP="00C266C9">
      <w:pPr>
        <w:pStyle w:val="Heading1"/>
        <w:widowControl/>
        <w:numPr>
          <w:ilvl w:val="0"/>
          <w:numId w:val="67"/>
        </w:numPr>
        <w:rPr>
          <w:sz w:val="22"/>
          <w:szCs w:val="20"/>
        </w:rPr>
      </w:pPr>
      <w:bookmarkStart w:id="870" w:name="_Ref72470578"/>
      <w:bookmarkStart w:id="871" w:name="_Toc127759120"/>
      <w:bookmarkStart w:id="872" w:name="_Toc139080622"/>
      <w:bookmarkStart w:id="873" w:name="_Toc524342793"/>
      <w:r>
        <w:rPr>
          <w:sz w:val="22"/>
          <w:szCs w:val="20"/>
        </w:rPr>
        <w:t>THIRD PARTY RIGHTS</w:t>
      </w:r>
      <w:bookmarkEnd w:id="870"/>
      <w:bookmarkEnd w:id="871"/>
      <w:bookmarkEnd w:id="872"/>
      <w:bookmarkEnd w:id="873"/>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4" w:name="_Ref439688085"/>
      <w:bookmarkStart w:id="875" w:name="_Ref440514859"/>
      <w:bookmarkStart w:id="876" w:name="_Ref62030655"/>
      <w:bookmarkStart w:id="877"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4"/>
      <w:bookmarkEnd w:id="875"/>
    </w:p>
    <w:bookmarkEnd w:id="876"/>
    <w:bookmarkEnd w:id="877"/>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8"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Third Party Beneficiary.</w:t>
      </w:r>
      <w:bookmarkEnd w:id="878"/>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79"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79"/>
    </w:p>
    <w:p w14:paraId="11BC158E" w14:textId="77777777" w:rsidR="00F73535" w:rsidRDefault="00DD1A3E" w:rsidP="00C266C9">
      <w:pPr>
        <w:pStyle w:val="Heading2"/>
        <w:keepNext/>
        <w:widowControl/>
        <w:numPr>
          <w:ilvl w:val="0"/>
          <w:numId w:val="67"/>
        </w:numPr>
        <w:rPr>
          <w:b/>
          <w:sz w:val="22"/>
          <w:szCs w:val="20"/>
          <w:u w:val="single"/>
        </w:rPr>
      </w:pPr>
      <w:bookmarkStart w:id="880" w:name="_Ref88044888"/>
      <w:bookmarkStart w:id="881" w:name="_Toc127759121"/>
      <w:bookmarkStart w:id="882" w:name="_Toc139080625"/>
      <w:r>
        <w:rPr>
          <w:b/>
          <w:sz w:val="22"/>
          <w:szCs w:val="20"/>
          <w:u w:val="single"/>
        </w:rPr>
        <w:t>NOTICES</w:t>
      </w:r>
      <w:bookmarkEnd w:id="880"/>
      <w:bookmarkEnd w:id="881"/>
      <w:bookmarkEnd w:id="882"/>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3"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the following table sets out the method by which notices may be served under this Agreement and the respective deemed time and proof of </w:t>
      </w:r>
      <w:r>
        <w:rPr>
          <w:sz w:val="22"/>
          <w:szCs w:val="20"/>
        </w:rPr>
        <w:lastRenderedPageBreak/>
        <w:t>service:</w:t>
      </w:r>
      <w:bookmarkEnd w:id="8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On delivery, provided delivery is between 9.00am and 5.00pm on a Working Day. Otherwise, delivery will 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833"/>
        <w:gridCol w:w="2890"/>
      </w:tblGrid>
      <w:tr w:rsidR="00F73535" w14:paraId="4FC98746" w14:textId="77777777">
        <w:tc>
          <w:tcPr>
            <w:tcW w:w="2506"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858" w:type="dxa"/>
            <w:shd w:val="clear" w:color="auto" w:fill="D9D9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2915" w:type="dxa"/>
            <w:shd w:val="clear" w:color="auto" w:fill="D9D9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tc>
          <w:tcPr>
            <w:tcW w:w="2506"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858" w:type="dxa"/>
          </w:tcPr>
          <w:p w14:paraId="11BAB339" w14:textId="100A9FE3" w:rsidR="00F73535" w:rsidRDefault="00735F8C" w:rsidP="0019019B">
            <w:pPr>
              <w:pStyle w:val="Body4"/>
              <w:spacing w:after="120"/>
              <w:ind w:left="0"/>
              <w:rPr>
                <w:rFonts w:cs="Arial"/>
                <w:bCs/>
                <w:iCs/>
                <w:sz w:val="22"/>
              </w:rPr>
            </w:pPr>
            <w:r>
              <w:rPr>
                <w:bCs/>
              </w:rPr>
              <w:t>REDACTED</w:t>
            </w:r>
          </w:p>
        </w:tc>
        <w:tc>
          <w:tcPr>
            <w:tcW w:w="2915" w:type="dxa"/>
          </w:tcPr>
          <w:p w14:paraId="427A48EE" w14:textId="4BAE6A3D" w:rsidR="00F73535" w:rsidRDefault="00735F8C">
            <w:pPr>
              <w:pStyle w:val="Body4"/>
              <w:spacing w:after="120"/>
              <w:ind w:left="0"/>
              <w:rPr>
                <w:rFonts w:cs="Arial"/>
                <w:bCs/>
                <w:iCs/>
                <w:sz w:val="22"/>
              </w:rPr>
            </w:pPr>
            <w:r>
              <w:rPr>
                <w:bCs/>
              </w:rPr>
              <w:t>REDACTED</w:t>
            </w:r>
          </w:p>
        </w:tc>
      </w:tr>
      <w:tr w:rsidR="00F73535" w14:paraId="041291E2" w14:textId="77777777">
        <w:trPr>
          <w:trHeight w:val="85"/>
        </w:trPr>
        <w:tc>
          <w:tcPr>
            <w:tcW w:w="2506" w:type="dxa"/>
            <w:shd w:val="clear" w:color="auto" w:fill="D9D9D9" w:themeFill="background1" w:themeFillShade="D9"/>
          </w:tcPr>
          <w:p w14:paraId="61737C6B" w14:textId="77777777" w:rsidR="00F73535" w:rsidRDefault="00DD1A3E">
            <w:pPr>
              <w:pStyle w:val="Body4"/>
              <w:spacing w:after="120"/>
              <w:ind w:left="0"/>
              <w:rPr>
                <w:rFonts w:cs="Arial"/>
                <w:b/>
                <w:bCs/>
                <w:iCs/>
                <w:sz w:val="22"/>
              </w:rPr>
            </w:pPr>
            <w:r>
              <w:rPr>
                <w:rFonts w:cs="Arial"/>
                <w:b/>
                <w:bCs/>
                <w:iCs/>
                <w:sz w:val="22"/>
              </w:rPr>
              <w:t>Address</w:t>
            </w:r>
          </w:p>
        </w:tc>
        <w:tc>
          <w:tcPr>
            <w:tcW w:w="2858" w:type="dxa"/>
          </w:tcPr>
          <w:p w14:paraId="267905F1" w14:textId="114A073C" w:rsidR="0044563E" w:rsidRPr="00274D75" w:rsidRDefault="00735F8C">
            <w:pPr>
              <w:pStyle w:val="Body4"/>
              <w:spacing w:after="120"/>
              <w:ind w:left="0"/>
            </w:pPr>
            <w:r>
              <w:rPr>
                <w:bCs/>
              </w:rPr>
              <w:t>REDACTED</w:t>
            </w:r>
          </w:p>
        </w:tc>
        <w:tc>
          <w:tcPr>
            <w:tcW w:w="2915" w:type="dxa"/>
          </w:tcPr>
          <w:p w14:paraId="0BE5A5B4" w14:textId="076C1885" w:rsidR="00E83EEC" w:rsidRDefault="00735F8C">
            <w:pPr>
              <w:pStyle w:val="Body4"/>
              <w:spacing w:after="120"/>
              <w:ind w:left="0"/>
              <w:rPr>
                <w:rFonts w:cs="Arial"/>
                <w:bCs/>
                <w:iCs/>
                <w:sz w:val="22"/>
              </w:rPr>
            </w:pPr>
            <w:r>
              <w:rPr>
                <w:bCs/>
              </w:rPr>
              <w:t>REDACTED</w:t>
            </w:r>
          </w:p>
        </w:tc>
      </w:tr>
      <w:tr w:rsidR="00F73535" w14:paraId="4744E7E7" w14:textId="77777777">
        <w:tc>
          <w:tcPr>
            <w:tcW w:w="2506"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858" w:type="dxa"/>
          </w:tcPr>
          <w:p w14:paraId="799F37AB" w14:textId="71CD5BF1" w:rsidR="00F73535" w:rsidRDefault="00735F8C">
            <w:pPr>
              <w:pStyle w:val="Body4"/>
              <w:spacing w:after="120"/>
              <w:ind w:left="0"/>
              <w:rPr>
                <w:rFonts w:cs="Arial"/>
                <w:bCs/>
                <w:iCs/>
                <w:sz w:val="22"/>
              </w:rPr>
            </w:pPr>
            <w:r>
              <w:rPr>
                <w:bCs/>
              </w:rPr>
              <w:t>REDACTED</w:t>
            </w:r>
          </w:p>
        </w:tc>
        <w:tc>
          <w:tcPr>
            <w:tcW w:w="2915" w:type="dxa"/>
          </w:tcPr>
          <w:p w14:paraId="6C27A07E" w14:textId="636D4FA5" w:rsidR="00F73535" w:rsidRDefault="00735F8C">
            <w:pPr>
              <w:pStyle w:val="Body4"/>
              <w:spacing w:after="120"/>
              <w:ind w:left="0"/>
              <w:rPr>
                <w:rFonts w:cs="Arial"/>
                <w:bCs/>
                <w:iCs/>
                <w:sz w:val="22"/>
              </w:rPr>
            </w:pPr>
            <w:r>
              <w:rPr>
                <w:bCs/>
              </w:rPr>
              <w:t>REDACTED</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4"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4"/>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In Notices;</w:t>
      </w:r>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Force Majeure Notices;</w:t>
      </w:r>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r>
        <w:rPr>
          <w:sz w:val="22"/>
          <w:szCs w:val="20"/>
        </w:rPr>
        <w:t>;</w:t>
      </w:r>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5" w:name="_Toc524342794"/>
      <w:bookmarkStart w:id="886" w:name="_Ref72117586"/>
      <w:bookmarkStart w:id="887" w:name="_Ref72117674"/>
      <w:bookmarkStart w:id="888" w:name="_Toc127759071"/>
      <w:bookmarkStart w:id="889" w:name="_Toc139080175"/>
      <w:bookmarkStart w:id="890" w:name="_Ref46569849"/>
      <w:bookmarkStart w:id="891" w:name="_Toc127759122"/>
      <w:bookmarkStart w:id="892" w:name="_Toc139080633"/>
      <w:r>
        <w:rPr>
          <w:sz w:val="22"/>
          <w:szCs w:val="20"/>
        </w:rPr>
        <w:t>NON-SOLICITATION</w:t>
      </w:r>
      <w:bookmarkEnd w:id="885"/>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3" w:name="_Toc524342795"/>
      <w:r>
        <w:rPr>
          <w:sz w:val="22"/>
          <w:szCs w:val="20"/>
        </w:rPr>
        <w:t>DISPUTES</w:t>
      </w:r>
      <w:bookmarkEnd w:id="886"/>
      <w:bookmarkEnd w:id="887"/>
      <w:bookmarkEnd w:id="888"/>
      <w:bookmarkEnd w:id="889"/>
      <w:bookmarkEnd w:id="893"/>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4" w:name="_Toc139080176"/>
      <w:r w:rsidRPr="00827779">
        <w:rPr>
          <w:sz w:val="22"/>
          <w:szCs w:val="22"/>
        </w:rPr>
        <w:t>The Parties shall resolve Disputes arising out of or in connection with this Agreement in accordance with the Dispute Resolution Procedure.</w:t>
      </w:r>
      <w:bookmarkStart w:id="895" w:name="_Toc139080177"/>
      <w:bookmarkEnd w:id="894"/>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5"/>
    </w:p>
    <w:p w14:paraId="0DB4DAB2" w14:textId="411274B8" w:rsidR="00F73535" w:rsidRDefault="00DD1A3E" w:rsidP="00C266C9">
      <w:pPr>
        <w:pStyle w:val="Heading1"/>
        <w:widowControl/>
        <w:numPr>
          <w:ilvl w:val="0"/>
          <w:numId w:val="67"/>
        </w:numPr>
        <w:rPr>
          <w:sz w:val="22"/>
          <w:szCs w:val="20"/>
        </w:rPr>
      </w:pPr>
      <w:bookmarkStart w:id="896" w:name="_Toc507068814"/>
      <w:bookmarkStart w:id="897" w:name="_Toc507075475"/>
      <w:bookmarkStart w:id="898" w:name="_Toc507068815"/>
      <w:bookmarkStart w:id="899" w:name="_Toc507075476"/>
      <w:bookmarkStart w:id="900" w:name="_Toc507068816"/>
      <w:bookmarkStart w:id="901" w:name="_Toc507075477"/>
      <w:bookmarkStart w:id="902" w:name="_Toc507068817"/>
      <w:bookmarkStart w:id="903" w:name="_Toc507075478"/>
      <w:bookmarkStart w:id="904" w:name="_Toc507068818"/>
      <w:bookmarkStart w:id="905" w:name="_Toc507075479"/>
      <w:bookmarkStart w:id="906" w:name="_Toc507068819"/>
      <w:bookmarkStart w:id="907" w:name="_Toc507075480"/>
      <w:bookmarkStart w:id="908" w:name="_Toc507068820"/>
      <w:bookmarkStart w:id="909" w:name="_Toc507075481"/>
      <w:bookmarkStart w:id="910" w:name="_Toc507068821"/>
      <w:bookmarkStart w:id="911" w:name="_Toc507075482"/>
      <w:bookmarkStart w:id="912" w:name="_Toc507068822"/>
      <w:bookmarkStart w:id="913" w:name="_Toc507075483"/>
      <w:bookmarkStart w:id="914" w:name="_Toc507068823"/>
      <w:bookmarkStart w:id="915" w:name="_Toc507075484"/>
      <w:bookmarkStart w:id="916" w:name="_Toc507068824"/>
      <w:bookmarkStart w:id="917" w:name="_Toc507075485"/>
      <w:bookmarkStart w:id="918" w:name="_Toc507068825"/>
      <w:bookmarkStart w:id="919" w:name="_Toc507075486"/>
      <w:bookmarkStart w:id="920" w:name="_Toc507068826"/>
      <w:bookmarkStart w:id="921" w:name="_Toc507075487"/>
      <w:bookmarkStart w:id="922" w:name="_Toc507068827"/>
      <w:bookmarkStart w:id="923" w:name="_Toc507075488"/>
      <w:bookmarkStart w:id="924" w:name="_Toc507068828"/>
      <w:bookmarkStart w:id="925" w:name="_Toc507075489"/>
      <w:bookmarkStart w:id="926" w:name="_Toc507068829"/>
      <w:bookmarkStart w:id="927" w:name="_Toc507075490"/>
      <w:bookmarkStart w:id="928" w:name="_Toc507068830"/>
      <w:bookmarkStart w:id="929" w:name="_Toc507075491"/>
      <w:bookmarkStart w:id="930" w:name="_Toc507068831"/>
      <w:bookmarkStart w:id="931" w:name="_Toc507075492"/>
      <w:bookmarkStart w:id="932" w:name="_Toc507068832"/>
      <w:bookmarkStart w:id="933" w:name="_Toc507075493"/>
      <w:bookmarkStart w:id="934" w:name="_Toc507068833"/>
      <w:bookmarkStart w:id="935" w:name="_Toc507075494"/>
      <w:bookmarkStart w:id="936" w:name="_Toc507068834"/>
      <w:bookmarkStart w:id="937" w:name="_Toc507075495"/>
      <w:bookmarkStart w:id="938" w:name="_Toc507068835"/>
      <w:bookmarkStart w:id="939" w:name="_Toc507075496"/>
      <w:bookmarkStart w:id="940" w:name="_Toc507068836"/>
      <w:bookmarkStart w:id="941" w:name="_Toc507075497"/>
      <w:bookmarkStart w:id="942" w:name="_Toc507068837"/>
      <w:bookmarkStart w:id="943" w:name="_Toc507075498"/>
      <w:bookmarkStart w:id="944" w:name="_Toc507068838"/>
      <w:bookmarkStart w:id="945" w:name="_Toc507075499"/>
      <w:bookmarkStart w:id="946" w:name="_Toc507068839"/>
      <w:bookmarkStart w:id="947" w:name="_Toc507075500"/>
      <w:bookmarkStart w:id="948" w:name="_Toc507068840"/>
      <w:bookmarkStart w:id="949" w:name="_Toc507075501"/>
      <w:bookmarkStart w:id="950" w:name="_Toc507068841"/>
      <w:bookmarkStart w:id="951" w:name="_Toc507075502"/>
      <w:bookmarkStart w:id="952" w:name="_Toc507068842"/>
      <w:bookmarkStart w:id="953" w:name="_Toc507075503"/>
      <w:bookmarkStart w:id="954" w:name="_Toc507068843"/>
      <w:bookmarkStart w:id="955" w:name="_Toc507075504"/>
      <w:bookmarkStart w:id="956" w:name="_Toc507068844"/>
      <w:bookmarkStart w:id="957" w:name="_Toc507075505"/>
      <w:bookmarkStart w:id="958" w:name="_Toc507068845"/>
      <w:bookmarkStart w:id="959" w:name="_Toc507075506"/>
      <w:bookmarkStart w:id="960" w:name="_Toc507068846"/>
      <w:bookmarkStart w:id="961" w:name="_Toc507075507"/>
      <w:bookmarkStart w:id="962" w:name="_Toc507068847"/>
      <w:bookmarkStart w:id="963" w:name="_Toc507075508"/>
      <w:bookmarkStart w:id="964" w:name="_Toc507068848"/>
      <w:bookmarkStart w:id="965" w:name="_Toc507075509"/>
      <w:bookmarkStart w:id="966" w:name="_Toc507068849"/>
      <w:bookmarkStart w:id="967" w:name="_Toc507075510"/>
      <w:bookmarkStart w:id="968" w:name="_Toc507068850"/>
      <w:bookmarkStart w:id="969" w:name="_Toc507075511"/>
      <w:bookmarkStart w:id="970" w:name="_Toc507068851"/>
      <w:bookmarkStart w:id="971" w:name="_Toc507075512"/>
      <w:bookmarkStart w:id="972" w:name="_Toc507068852"/>
      <w:bookmarkStart w:id="973" w:name="_Toc507075513"/>
      <w:bookmarkStart w:id="974" w:name="_Toc507068853"/>
      <w:bookmarkStart w:id="975" w:name="_Toc507075514"/>
      <w:bookmarkStart w:id="976" w:name="_Toc507068854"/>
      <w:bookmarkStart w:id="977" w:name="_Toc507075515"/>
      <w:bookmarkStart w:id="978" w:name="_Toc507068855"/>
      <w:bookmarkStart w:id="979" w:name="_Toc507075516"/>
      <w:bookmarkStart w:id="980" w:name="_Toc507068856"/>
      <w:bookmarkStart w:id="981" w:name="_Toc507075517"/>
      <w:bookmarkStart w:id="982" w:name="_Toc507068857"/>
      <w:bookmarkStart w:id="983" w:name="_Toc507075518"/>
      <w:bookmarkStart w:id="984" w:name="_Toc507068858"/>
      <w:bookmarkStart w:id="985" w:name="_Toc507075519"/>
      <w:bookmarkStart w:id="986" w:name="_Toc507068859"/>
      <w:bookmarkStart w:id="987" w:name="_Toc507075520"/>
      <w:bookmarkStart w:id="988" w:name="_Ref347425913"/>
      <w:bookmarkStart w:id="989" w:name="_Toc524342796"/>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Pr>
          <w:sz w:val="22"/>
          <w:szCs w:val="20"/>
        </w:rPr>
        <w:t>GOVERNING LAW AND JURISDICTION</w:t>
      </w:r>
      <w:bookmarkEnd w:id="890"/>
      <w:bookmarkEnd w:id="891"/>
      <w:bookmarkEnd w:id="892"/>
      <w:bookmarkEnd w:id="988"/>
      <w:bookmarkEnd w:id="989"/>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his Agreement and any issues, disputes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0" w:name="a107931"/>
      <w:bookmarkEnd w:id="990"/>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2"/>
    <w:bookmarkEnd w:id="273"/>
    <w:bookmarkEnd w:id="274"/>
    <w:bookmarkEnd w:id="275"/>
    <w:bookmarkEnd w:id="276"/>
    <w:p w14:paraId="47904215" w14:textId="7C2D9444" w:rsidR="00F73535" w:rsidRDefault="00DD1A3E">
      <w:pPr>
        <w:pStyle w:val="MarginText"/>
      </w:pPr>
      <w:r>
        <w:rPr>
          <w:b/>
        </w:rPr>
        <w:t xml:space="preserve">IN WITNESS </w:t>
      </w:r>
      <w:r>
        <w:t xml:space="preserve">of which this Agreement has been duly executed by the Parties on the date which appears at the head of its page </w:t>
      </w:r>
      <w:r w:rsidR="00030C00">
        <w:t>3</w:t>
      </w:r>
      <w:r>
        <w:t>.</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3C426D02" w:rsidR="00665E50" w:rsidRPr="004711F6" w:rsidRDefault="00665E50" w:rsidP="00665E50">
            <w:pPr>
              <w:keepNext/>
              <w:shd w:val="clear" w:color="auto" w:fill="FFFFFF"/>
              <w:tabs>
                <w:tab w:val="left" w:pos="4656"/>
              </w:tabs>
              <w:spacing w:after="240"/>
              <w:rPr>
                <w:rFonts w:cs="Arial"/>
                <w:bCs/>
                <w:iCs/>
                <w:sz w:val="22"/>
                <w:szCs w:val="22"/>
              </w:rPr>
            </w:pPr>
            <w:r w:rsidRPr="00C10396">
              <w:rPr>
                <w:rFonts w:cs="Arial"/>
                <w:b/>
                <w:bCs/>
                <w:iCs/>
                <w:sz w:val="22"/>
                <w:szCs w:val="22"/>
              </w:rPr>
              <w:lastRenderedPageBreak/>
              <w:t>SIGNED</w:t>
            </w:r>
            <w:r w:rsidRPr="004711F6">
              <w:rPr>
                <w:rFonts w:cs="Arial"/>
                <w:bCs/>
                <w:iCs/>
                <w:sz w:val="22"/>
                <w:szCs w:val="22"/>
              </w:rPr>
              <w:t xml:space="preserve"> for and on behalf of </w:t>
            </w:r>
            <w:r w:rsidR="0044563E">
              <w:rPr>
                <w:rFonts w:cs="Arial"/>
                <w:bCs/>
                <w:iCs/>
                <w:sz w:val="22"/>
                <w:szCs w:val="22"/>
              </w:rPr>
              <w:t>John Pye &amp; Sons Limited</w:t>
            </w:r>
          </w:p>
          <w:p w14:paraId="07F31211" w14:textId="705DFA1C"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735F8C">
              <w:rPr>
                <w:rFonts w:cs="Arial"/>
                <w:bCs/>
                <w:iCs/>
                <w:sz w:val="22"/>
                <w:szCs w:val="22"/>
              </w:rPr>
              <w:t xml:space="preserve"> </w:t>
            </w:r>
            <w:r w:rsidR="00735F8C">
              <w:rPr>
                <w:bCs/>
              </w:rPr>
              <w:t>REDACTED</w:t>
            </w:r>
          </w:p>
          <w:p w14:paraId="1308D81E" w14:textId="0D11D93B"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735F8C">
              <w:rPr>
                <w:rFonts w:cs="Arial"/>
                <w:bCs/>
                <w:iCs/>
                <w:sz w:val="22"/>
                <w:szCs w:val="22"/>
              </w:rPr>
              <w:t xml:space="preserve"> </w:t>
            </w:r>
            <w:r w:rsidR="00735F8C">
              <w:rPr>
                <w:bCs/>
              </w:rPr>
              <w:t>REDACTED</w:t>
            </w:r>
          </w:p>
          <w:p w14:paraId="5557A461" w14:textId="4246F491"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735F8C">
              <w:rPr>
                <w:rFonts w:cs="Arial"/>
                <w:bCs/>
                <w:iCs/>
                <w:sz w:val="22"/>
                <w:szCs w:val="22"/>
              </w:rPr>
              <w:t xml:space="preserve"> </w:t>
            </w:r>
            <w:r w:rsidR="00735F8C">
              <w:rPr>
                <w:bCs/>
              </w:rPr>
              <w:t>REDACTED</w:t>
            </w:r>
          </w:p>
          <w:p w14:paraId="23EA7672" w14:textId="52863ED3" w:rsidR="00665E50" w:rsidRPr="00C10396" w:rsidRDefault="00665E50" w:rsidP="00665E50">
            <w:pPr>
              <w:keepNext/>
              <w:shd w:val="clear" w:color="auto" w:fill="FFFFFF"/>
              <w:tabs>
                <w:tab w:val="left" w:pos="4656"/>
              </w:tabs>
              <w:spacing w:after="240"/>
              <w:rPr>
                <w:rFonts w:cs="Arial"/>
                <w:b/>
                <w:bCs/>
                <w:iCs/>
                <w:sz w:val="22"/>
                <w:szCs w:val="22"/>
              </w:rPr>
            </w:pPr>
            <w:r w:rsidRPr="004711F6">
              <w:rPr>
                <w:rFonts w:cs="Arial"/>
                <w:bCs/>
                <w:iCs/>
                <w:sz w:val="22"/>
                <w:szCs w:val="22"/>
              </w:rPr>
              <w:t>Date:</w:t>
            </w:r>
            <w:r w:rsidR="00735F8C">
              <w:rPr>
                <w:rFonts w:cs="Arial"/>
                <w:bCs/>
                <w:iCs/>
                <w:sz w:val="22"/>
                <w:szCs w:val="22"/>
              </w:rPr>
              <w:t xml:space="preserve"> </w:t>
            </w:r>
            <w:r w:rsidR="00735F8C">
              <w:rPr>
                <w:bCs/>
              </w:rPr>
              <w:t>30/07/2021</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4E9E10E" w14:textId="258A61F6" w:rsidR="00F73535" w:rsidRPr="004711F6" w:rsidRDefault="00DD1A3E" w:rsidP="005B7436">
            <w:pPr>
              <w:keepNext/>
              <w:shd w:val="clear" w:color="auto" w:fill="FFFFFF"/>
              <w:tabs>
                <w:tab w:val="left" w:pos="4656"/>
              </w:tabs>
              <w:spacing w:after="240"/>
              <w:rPr>
                <w:rFonts w:cs="Arial"/>
                <w:bCs/>
                <w:iCs/>
                <w:sz w:val="22"/>
                <w:szCs w:val="22"/>
              </w:rPr>
            </w:pPr>
            <w:r w:rsidRPr="00E83EEC">
              <w:rPr>
                <w:rFonts w:cs="Arial"/>
                <w:b/>
                <w:bCs/>
                <w:iCs/>
                <w:sz w:val="22"/>
                <w:szCs w:val="22"/>
              </w:rPr>
              <w:t>SIGNED</w:t>
            </w:r>
            <w:r w:rsidRPr="00E83EEC">
              <w:rPr>
                <w:rFonts w:cs="Arial"/>
                <w:bCs/>
                <w:iCs/>
                <w:sz w:val="22"/>
                <w:szCs w:val="22"/>
              </w:rPr>
              <w:t xml:space="preserve"> for and on behalf of </w:t>
            </w:r>
            <w:r w:rsidRPr="00E83EEC">
              <w:rPr>
                <w:rFonts w:cs="Arial"/>
                <w:b/>
                <w:bCs/>
                <w:i/>
                <w:iCs/>
                <w:sz w:val="22"/>
                <w:szCs w:val="22"/>
              </w:rPr>
              <w:t>The Commissioners for Her Majesty's Revenue and Customs</w:t>
            </w:r>
          </w:p>
          <w:p w14:paraId="1B6B794E" w14:textId="3EEA6D9E"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735F8C">
              <w:rPr>
                <w:rFonts w:cs="Arial"/>
                <w:bCs/>
                <w:iCs/>
                <w:sz w:val="22"/>
                <w:szCs w:val="22"/>
              </w:rPr>
              <w:t xml:space="preserve"> </w:t>
            </w:r>
            <w:r w:rsidR="00735F8C">
              <w:rPr>
                <w:bCs/>
              </w:rPr>
              <w:t>REDACTED</w:t>
            </w:r>
          </w:p>
          <w:p w14:paraId="0519670D" w14:textId="3047A108"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735F8C">
              <w:rPr>
                <w:rFonts w:cs="Arial"/>
                <w:bCs/>
                <w:iCs/>
                <w:sz w:val="22"/>
                <w:szCs w:val="22"/>
              </w:rPr>
              <w:t xml:space="preserve"> </w:t>
            </w:r>
            <w:r w:rsidR="00735F8C">
              <w:rPr>
                <w:bCs/>
              </w:rPr>
              <w:t>REDACTED</w:t>
            </w:r>
          </w:p>
          <w:p w14:paraId="3A931CAA" w14:textId="7FFD6825"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735F8C">
              <w:rPr>
                <w:rFonts w:cs="Arial"/>
                <w:bCs/>
                <w:iCs/>
                <w:sz w:val="22"/>
                <w:szCs w:val="22"/>
              </w:rPr>
              <w:t xml:space="preserve"> </w:t>
            </w:r>
            <w:r w:rsidR="00735F8C">
              <w:rPr>
                <w:bCs/>
              </w:rPr>
              <w:t>REDACTED</w:t>
            </w:r>
          </w:p>
          <w:p w14:paraId="38BF6F6A" w14:textId="07878C59" w:rsidR="00F73535" w:rsidRPr="004711F6" w:rsidRDefault="00DD1A3E" w:rsidP="005B7436">
            <w:pPr>
              <w:keepNext/>
              <w:shd w:val="clear" w:color="auto" w:fill="FFFFFF"/>
              <w:tabs>
                <w:tab w:val="left" w:pos="4656"/>
              </w:tabs>
              <w:spacing w:after="240"/>
              <w:rPr>
                <w:rFonts w:cs="Arial"/>
                <w:bCs/>
                <w:iCs/>
                <w:sz w:val="22"/>
                <w:szCs w:val="22"/>
              </w:rPr>
            </w:pPr>
            <w:r w:rsidRPr="004711F6">
              <w:rPr>
                <w:rFonts w:cs="Arial"/>
                <w:bCs/>
                <w:iCs/>
                <w:sz w:val="22"/>
                <w:szCs w:val="22"/>
              </w:rPr>
              <w:t>Date:</w:t>
            </w:r>
            <w:r w:rsidR="00735F8C">
              <w:rPr>
                <w:rFonts w:cs="Arial"/>
                <w:bCs/>
                <w:iCs/>
                <w:sz w:val="22"/>
                <w:szCs w:val="22"/>
              </w:rPr>
              <w:t xml:space="preserve"> 30/07/2021</w:t>
            </w:r>
            <w:bookmarkStart w:id="991" w:name="_GoBack"/>
            <w:bookmarkEnd w:id="991"/>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2" w:name="Schedule1"/>
      <w:bookmarkStart w:id="993" w:name="_Toc139080635"/>
      <w:r w:rsidRPr="0015109F">
        <w:rPr>
          <w:b/>
          <w:bCs/>
          <w:sz w:val="22"/>
        </w:rPr>
        <w:t>1</w:t>
      </w:r>
      <w:bookmarkEnd w:id="992"/>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3"/>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08E7FA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08E7FA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08E7FA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08E7FA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08E7FA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08E7FA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48DCD2B7" w:rsidR="004D0341" w:rsidRPr="00040A77" w:rsidRDefault="007B7E3D" w:rsidP="007B7E3D">
            <w:pPr>
              <w:spacing w:before="120" w:after="120"/>
              <w:rPr>
                <w:sz w:val="22"/>
                <w:szCs w:val="22"/>
              </w:rPr>
            </w:pPr>
            <w:r>
              <w:rPr>
                <w:sz w:val="22"/>
                <w:szCs w:val="22"/>
              </w:rPr>
              <w:t xml:space="preserve">which is the </w:t>
            </w:r>
            <w:r w:rsidRPr="004D0341">
              <w:rPr>
                <w:sz w:val="22"/>
                <w:szCs w:val="22"/>
              </w:rPr>
              <w:t xml:space="preserve">anticipated Supplier Profit Margin </w:t>
            </w:r>
            <w:r>
              <w:rPr>
                <w:sz w:val="22"/>
                <w:szCs w:val="22"/>
              </w:rPr>
              <w:t xml:space="preserve">forecast by the Supplier </w:t>
            </w:r>
            <w:r w:rsidR="004D0341" w:rsidRPr="004D0341">
              <w:rPr>
                <w:sz w:val="22"/>
                <w:szCs w:val="22"/>
              </w:rPr>
              <w:t>over the Term</w:t>
            </w:r>
            <w:r>
              <w:rPr>
                <w:sz w:val="22"/>
                <w:szCs w:val="22"/>
              </w:rPr>
              <w:t>;</w:t>
            </w:r>
          </w:p>
        </w:tc>
      </w:tr>
      <w:tr w:rsidR="0015109F" w:rsidRPr="0015109F" w14:paraId="5FFA4D4A" w14:textId="77777777" w:rsidTr="008E7FA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08E7FA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08E7FA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08E7FA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auditors;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auditors;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Office;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HM Treasury or the Cabinet Office;</w:t>
            </w:r>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08E7FA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08E7FA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equipment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08E7FA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procedures;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08E7FA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Authority  except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08E7FA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images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08E7FA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the Authority Data together with any materials, documentation, information, programs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08E7FA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premises owned, controlled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08E7FA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08E7FA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08E7FA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08E7FA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08E7FA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08E7FA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08E7FA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08E7FA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08E7FA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08E7FA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a body listed in one of the following sub</w:t>
            </w:r>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Government Department;</w:t>
            </w:r>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08E7FA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08E7FA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08E7FA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08E7FA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08E7FA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08E7FA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comprising the information of a commercially sensitive nature relating to;</w:t>
            </w:r>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pricing of the Services;</w:t>
            </w:r>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plans;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08E7FA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the supply of services to another customer of the Supplier that are the same or similar to any of the Services;</w:t>
            </w:r>
          </w:p>
        </w:tc>
      </w:tr>
      <w:tr w:rsidR="00187771" w:rsidRPr="0015109F" w14:paraId="7BF2FC31" w14:textId="77777777" w:rsidTr="008E7FA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08E7FA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how and/or personnel of the Disclosing Party Group;</w:t>
            </w:r>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Agreement;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Party;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Recipient;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confidentiality;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08E7FA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in relation to a company, entity or other person, the Affiliates of that company, entity or other person or any other person associated with such company, entity or other person;</w:t>
            </w:r>
          </w:p>
        </w:tc>
      </w:tr>
      <w:tr w:rsidR="00187771" w:rsidRPr="0015109F" w14:paraId="6AB35D68" w14:textId="77777777" w:rsidTr="008E7FA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08E7FA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thereafter a period of twelve (12) months commencing on each anniversary of the Effective Date;</w:t>
            </w:r>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08E7FA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interpreted accordingly;</w:t>
            </w:r>
          </w:p>
        </w:tc>
      </w:tr>
      <w:tr w:rsidR="008D681C" w:rsidRPr="0015109F" w14:paraId="4EA9CDF5" w14:textId="77777777" w:rsidTr="008E7FA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08E7FA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08E7FA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08E7FA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08E7FA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08E7FA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08E7FA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08E7FA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Payments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08E7FA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(including abandonment of this Agreement in breach of its terms, repudiatory breach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08E7FA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08E7FA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08E7FA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r>
              <w:rPr>
                <w:spacing w:val="-2"/>
                <w:sz w:val="22"/>
                <w:szCs w:val="22"/>
              </w:rPr>
              <w:t xml:space="preserve">the </w:t>
            </w:r>
            <w:r w:rsidR="00C971FF" w:rsidRPr="0015109F">
              <w:rPr>
                <w:spacing w:val="-2"/>
                <w:sz w:val="22"/>
                <w:szCs w:val="22"/>
              </w:rPr>
              <w:t xml:space="preserve"> </w:t>
            </w:r>
            <w:r w:rsidR="007B7C80" w:rsidRPr="0015109F">
              <w:rPr>
                <w:spacing w:val="-2"/>
                <w:sz w:val="22"/>
                <w:szCs w:val="22"/>
              </w:rPr>
              <w:t xml:space="preserve">amounts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08E7FA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08E7FA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08E7FA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08E7FA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Supplier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where the Disclosing Party is the Authority, the Authority and any Central Government Body with which the Authority or the Supplier interacts in connection with this Agreement;</w:t>
            </w:r>
          </w:p>
        </w:tc>
      </w:tr>
      <w:tr w:rsidR="007B7C80" w:rsidRPr="0015109F" w14:paraId="3612F581" w14:textId="77777777" w:rsidTr="008E7FA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08E7FA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a written notice served by one Party on the other stating that the Party serving the notice believes that there is a Dispute;</w:t>
            </w:r>
          </w:p>
        </w:tc>
      </w:tr>
      <w:tr w:rsidR="007B7C80" w:rsidRPr="0015109F" w14:paraId="26A56764" w14:textId="77777777" w:rsidTr="008E7FA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08E7FA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(i)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is required to be supplied by the Supplier to the Authority under this Agreement;</w:t>
            </w:r>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would reasonably be required by a competent third party capable of Good Industry Practice contracted by the Authority to develop, configure, build, deploy, run, maintain, upgrade and test the individual systems that provide Services;</w:t>
            </w:r>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is required by the Supplier in order to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08E7FA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08E7FA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08E7FA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08E7FA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08E7FA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payments;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unfair, wrongful or constructive dismissal compensation;</w:t>
            </w:r>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pay;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time workers or fixed term employees;</w:t>
            </w:r>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outstanding employment debts and unlawful deduction of wages including any PAYE and national insurance contributions;</w:t>
            </w:r>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employment claims whether in tort, contract or statute or otherwise;</w:t>
            </w:r>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08E7FA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08E7FA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08E7FA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08E7FA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(a), (b), (c), (e), (f) or (g) of the definition of a Supplier Termination Event;</w:t>
            </w:r>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In Trigger Event;</w:t>
            </w:r>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a Default by the Supplier that is materially preventing or materially delaying the performance of the Services or any material part of the Services;</w:t>
            </w:r>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seventy five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08E7FA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08E7FA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services, activities, processes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08E7FA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08E7FA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08E7FA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08E7FA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08E7FA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08E7FA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08E7FA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08E7FA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08E7FA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08E7FA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08E7FA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08E7FA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08E7FA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08E7FA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2013;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08E7FA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08E7FA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08E7FA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r w:rsidRPr="00725A56">
              <w:rPr>
                <w:sz w:val="22"/>
                <w:szCs w:val="22"/>
              </w:rPr>
              <w:t>any</w:t>
            </w:r>
            <w:r>
              <w:rPr>
                <w:sz w:val="22"/>
                <w:szCs w:val="22"/>
              </w:rPr>
              <w:t xml:space="preserve"> </w:t>
            </w:r>
            <w:r w:rsidRPr="00725A56">
              <w:rPr>
                <w:sz w:val="22"/>
                <w:szCs w:val="22"/>
              </w:rPr>
              <w:t>body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08E7FA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008E7FA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08E7FA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08E7FA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08E7FA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08E7FA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similar to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08E7FA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the Authority and each and every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08E7FA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08E7FA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4"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4"/>
          </w:p>
        </w:tc>
      </w:tr>
      <w:tr w:rsidR="00AE7AB1" w:rsidRPr="0015109F" w14:paraId="32B69655" w14:textId="77777777" w:rsidTr="00C0634C">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Party;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days;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ceases, or threatens to suspend or cease, carrying on all or a substantial part of its business;</w:t>
            </w:r>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where the other Party is a company, a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w:t>
            </w:r>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Party;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(being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(being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any event occurs, or proceeding is taken, with respect to the other Party in any jurisdiction to which it is subject that has an effect equivalent or similar to any of the events mentioned above;</w:t>
            </w:r>
          </w:p>
        </w:tc>
      </w:tr>
      <w:tr w:rsidR="00AE7AB1" w:rsidRPr="0015109F" w14:paraId="3790DE38" w14:textId="77777777" w:rsidTr="00C0634C">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conductor topography rights, trade marks,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0C0634C">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5"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5"/>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0C0634C">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0C0634C">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0C0634C">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0C0634C">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0C0634C">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0C0634C">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0C0634C">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0C0634C">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7128AC" w:rsidRPr="0015109F" w14:paraId="63D12CBB" w14:textId="77777777" w:rsidTr="00C0634C">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0C0634C">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0C0634C">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0C0634C">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0C0634C">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0C0634C">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0C0634C">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0C0634C">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Plan</w:t>
            </w:r>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0C0634C">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0C0634C">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0C0634C">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0C0634C">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that the Supplier is able to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0C0634C">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0C0634C">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0C0634C">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shall be interpreted accordingly</w:t>
            </w:r>
            <w:r w:rsidR="00040A77">
              <w:rPr>
                <w:sz w:val="22"/>
                <w:szCs w:val="22"/>
              </w:rPr>
              <w:t>;</w:t>
            </w:r>
          </w:p>
        </w:tc>
      </w:tr>
      <w:tr w:rsidR="007128AC" w:rsidRPr="0015109F" w14:paraId="51B5F2EF" w14:textId="77777777" w:rsidTr="00C0634C">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shall be interpreted accordingly;</w:t>
            </w:r>
          </w:p>
        </w:tc>
      </w:tr>
      <w:tr w:rsidR="007128AC" w:rsidRPr="0015109F" w14:paraId="2C8AFCF0" w14:textId="77777777" w:rsidTr="00C0634C">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0C0634C">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0C0634C">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any Tax return of the Supplier and/or its Subcontractor and/or any  non-submission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TAAR;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years;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For these purposes :</w:t>
            </w:r>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0C0634C">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0C0634C">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open source licence and stating that it is released as open source; </w:t>
            </w:r>
          </w:p>
        </w:tc>
      </w:tr>
      <w:tr w:rsidR="007128AC" w:rsidRPr="0015109F" w14:paraId="051AEFBD" w14:textId="77777777" w:rsidTr="00C0634C">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Authority;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Services;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0C0634C">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0C0634C">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0C0634C">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0C0634C">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0C0634C">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0C0634C">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0C0634C">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0C0634C">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00C0634C">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0C0634C">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0C0634C">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shall be construed accordingly;</w:t>
            </w:r>
          </w:p>
        </w:tc>
      </w:tr>
      <w:tr w:rsidR="002A380C" w:rsidRPr="0015109F" w14:paraId="703C202A" w14:textId="77777777" w:rsidTr="00C0634C">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activity;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Agreement;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 xml:space="preserve">under the Bribery Act 2010 (or any legislation repealed or revoked by such Act);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any activity, practice or conduct which would constitute one of the offences listed under (c) above if such activity, practice or conduct had been carried out in the UK;</w:t>
            </w:r>
          </w:p>
        </w:tc>
      </w:tr>
      <w:tr w:rsidR="002A380C" w:rsidRPr="0015109F" w14:paraId="5C45064D" w14:textId="77777777" w:rsidTr="00C0634C">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0C0634C">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to or included by reference in the relevant Order;</w:t>
            </w:r>
          </w:p>
        </w:tc>
      </w:tr>
      <w:tr w:rsidR="002A380C" w:rsidRPr="0015109F" w14:paraId="3015D70E" w14:textId="77777777" w:rsidTr="00C0634C">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Intellectual Property Rights arising as a result of the performance of the Supplier's obligations under this Agreement;</w:t>
            </w:r>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0C0634C">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0C0634C">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0C0634C">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shall be interpreted accordingly</w:t>
            </w:r>
            <w:r w:rsidRPr="0015109F">
              <w:rPr>
                <w:sz w:val="22"/>
                <w:szCs w:val="22"/>
              </w:rPr>
              <w:t>;</w:t>
            </w:r>
          </w:p>
        </w:tc>
      </w:tr>
      <w:tr w:rsidR="002A380C" w:rsidRPr="0015109F" w14:paraId="735DDBCF" w14:textId="77777777" w:rsidTr="00C0634C">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0C0634C">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material Default and the Supplier can demonstrate that it is implementing the Rectification Plan in good faith, the date specified in the Rectification Plan by which the Supplier must rectify the material Default;</w:t>
            </w:r>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0C0634C">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0C0634C">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0C0634C">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0C0634C">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the Data Protection Act 20</w:t>
            </w:r>
            <w:r>
              <w:rPr>
                <w:spacing w:val="-2"/>
                <w:sz w:val="22"/>
                <w:szCs w:val="22"/>
              </w:rPr>
              <w:t>18</w:t>
            </w:r>
            <w:r w:rsidRPr="006275C7">
              <w:rPr>
                <w:spacing w:val="-2"/>
                <w:sz w:val="22"/>
                <w:szCs w:val="22"/>
              </w:rPr>
              <w:t>;</w:t>
            </w:r>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the GDPR, the Law Enforcement Directive (Directive EU 2016/680) and any applicable national implementing Laws as amended from time to time;</w:t>
            </w:r>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regulatory, supervisory and legislative bodies in relation to such Laws;</w:t>
            </w:r>
          </w:p>
        </w:tc>
      </w:tr>
      <w:tr w:rsidR="002A380C" w:rsidRPr="0015109F" w14:paraId="23480D72" w14:textId="77777777" w:rsidTr="00C0634C">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0C0634C">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corruption and fraud, including the Bribery Act 2010 and any guidance issued by the Secretary of State for Justice pursuant to section 9 of the Bribery Act 2010; </w:t>
            </w:r>
          </w:p>
        </w:tc>
      </w:tr>
      <w:tr w:rsidR="002A380C" w:rsidRPr="0015109F" w14:paraId="24752248" w14:textId="77777777" w:rsidTr="00C0634C">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0C0634C">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0C0634C">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0C0634C">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0C0634C">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any third party service provider of Replacement Services appointed by the Authority from time to time (or where the Authority is providing replacement Services for its own account, the Authority);</w:t>
            </w:r>
          </w:p>
        </w:tc>
      </w:tr>
      <w:tr w:rsidR="002A380C" w:rsidRPr="0015109F" w14:paraId="56DA5A38" w14:textId="77777777" w:rsidTr="00C0634C">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0C0634C">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0C0634C">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07B7C80">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07B7C80">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07B7C80">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07B7C80">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07B7C80">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07B7C80">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07B7C80">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r w:rsidRPr="0015109F">
              <w:rPr>
                <w:sz w:val="22"/>
                <w:szCs w:val="22"/>
              </w:rPr>
              <w:t>any and all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07B7C80">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07B7C80">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07B7C80">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third party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the Supplier manages, organises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07B7C80">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or any open source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07B7C80">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07B7C80">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07B7C80">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any event falling within the definition of a Supplier Termination Event;</w:t>
            </w:r>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 Default by the Supplier that is materially preventing or materially delaying the performance of the Services or any material part of the Services;</w:t>
            </w:r>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considers that the circumstances constitute an emergency despite the Supplier not being in breach of its obligations under this Agreement;</w:t>
            </w:r>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necessary;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property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07B7C80">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07B7C80">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07B7C80">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07B7C80">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07B7C80">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the Supplier enters into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a third party under (a) above enters into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0C0634C">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07B7C80">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07B7C80">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leased or loaned from the Authority) for the provision of the Services; </w:t>
            </w:r>
          </w:p>
        </w:tc>
      </w:tr>
      <w:tr w:rsidR="002A380C" w:rsidRPr="0015109F" w14:paraId="606ED73D" w14:textId="77777777" w:rsidTr="007B7C80">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07B7C80">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07B7C80">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all directors, officers, employees, agents, consultants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07B7C80">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07B7C80">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07B7C80">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07B7C80">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07B7C80">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07B7C80">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Failure;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the Supplier's level of performance constitutes a Persistent Breach;</w:t>
            </w:r>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irremediable;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(80)%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Rectification Plan Failure;</w:t>
            </w:r>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r>
              <w:rPr>
                <w:spacing w:val="-2"/>
                <w:sz w:val="22"/>
                <w:szCs w:val="22"/>
              </w:rPr>
              <w:t>);</w:t>
            </w:r>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r w:rsidRPr="0015109F">
              <w:rPr>
                <w:spacing w:val="-2"/>
                <w:sz w:val="22"/>
                <w:szCs w:val="22"/>
              </w:rPr>
              <w:t>);</w:t>
            </w:r>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r>
              <w:rPr>
                <w:spacing w:val="-2"/>
                <w:sz w:val="22"/>
                <w:szCs w:val="22"/>
              </w:rPr>
              <w:t>);</w:t>
            </w:r>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r w:rsidRPr="0052489C">
              <w:rPr>
                <w:spacing w:val="-2"/>
                <w:sz w:val="22"/>
                <w:szCs w:val="22"/>
              </w:rPr>
              <w:t>);</w:t>
            </w:r>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being materially untrue or misleading;</w:t>
            </w:r>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r w:rsidRPr="0015109F">
              <w:rPr>
                <w:spacing w:val="-2"/>
                <w:sz w:val="22"/>
                <w:szCs w:val="22"/>
              </w:rPr>
              <w:t>);</w:t>
            </w:r>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r w:rsidRPr="0015109F">
              <w:rPr>
                <w:spacing w:val="-2"/>
                <w:sz w:val="22"/>
                <w:szCs w:val="22"/>
              </w:rPr>
              <w:t>);</w:t>
            </w:r>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r w:rsidRPr="0015109F">
              <w:rPr>
                <w:spacing w:val="-2"/>
                <w:sz w:val="22"/>
                <w:szCs w:val="22"/>
              </w:rPr>
              <w:t>;</w:t>
            </w:r>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r w:rsidRPr="0015109F">
              <w:rPr>
                <w:spacing w:val="-2"/>
                <w:sz w:val="22"/>
                <w:szCs w:val="22"/>
              </w:rPr>
              <w:t>);</w:t>
            </w:r>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r w:rsidRPr="0015109F">
              <w:rPr>
                <w:spacing w:val="-2"/>
                <w:sz w:val="22"/>
                <w:szCs w:val="22"/>
              </w:rPr>
              <w:t>);</w:t>
            </w:r>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r w:rsidRPr="0015109F">
              <w:rPr>
                <w:spacing w:val="-2"/>
                <w:sz w:val="22"/>
                <w:szCs w:val="22"/>
              </w:rPr>
              <w:t>);</w:t>
            </w:r>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Guarantor;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the Authority has given its prior written consent to the particular change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Control;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r w:rsidR="00B13663">
              <w:rPr>
                <w:spacing w:val="-2"/>
                <w:sz w:val="22"/>
                <w:szCs w:val="22"/>
              </w:rPr>
              <w:t>)</w:t>
            </w:r>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the Authority has become aware that the Supplier should have been excluded under Regulation 57(1) or (2) of the Public Contracts Regulations 2015 from the procurement procedure leading to the award of this Agreement;</w:t>
            </w:r>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 breach of the Admission Agreement which, where capable of remedy, it fails to remedy within a reasonable time and in any event within 28 days of the date of a notice giving particulars of the breach and requiring the Supplier to remedy it;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failure by the Supplier to comply in the performance of the Services with legal obligations in the fields of environmental, social or labour law</w:t>
            </w:r>
            <w:r>
              <w:rPr>
                <w:spacing w:val="-2"/>
                <w:sz w:val="22"/>
                <w:szCs w:val="22"/>
              </w:rPr>
              <w:t>.</w:t>
            </w:r>
          </w:p>
        </w:tc>
      </w:tr>
      <w:tr w:rsidR="002A380C" w:rsidRPr="0015109F" w14:paraId="48B6B46F" w14:textId="77777777" w:rsidTr="007B7C80">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07B7C80">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07B7C80">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forms of tax whether direct or indirect;</w:t>
            </w:r>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national insurance contributions in the United Kingdom and similar contributions or obligations in any other jurisdiction;</w:t>
            </w:r>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statutory, governmental, state, federal, provincial, local government or municipal charges, duties, imports, contributions. levies or liabilities (other than in return  for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any penalty, fine, surcharge, interest, charges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07B7C80">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any Tax, levy or duty due to be collected by the Authority and/or any reimbursement of Tax, levy or duty, correctly paid to the Authority, as a result of a Default by the Supplier;</w:t>
            </w:r>
          </w:p>
        </w:tc>
      </w:tr>
      <w:tr w:rsidR="002A380C" w:rsidRPr="0015109F" w14:paraId="462E366A" w14:textId="77777777" w:rsidTr="007B7C80">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07B7C80">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07B7C80">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07B7C80">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07B7C80">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a written notice of termination given by one Party to the other, notifying the Party receiving the notice of the intention of the Party giving the notice to terminate this Agreement on a specified date and setting out the grounds for termination;</w:t>
            </w:r>
          </w:p>
        </w:tc>
      </w:tr>
      <w:tr w:rsidR="002A380C" w:rsidRPr="0015109F" w14:paraId="4E9C09CE" w14:textId="77777777" w:rsidTr="007B7C80">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07B7C80">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07B7C80">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a contract with a third party entered into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07B7C80">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07B7C80">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07B7C80">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07B7C80">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07B7C80">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07B7C80">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07B7C80">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07B7C80">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07B7C80">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07B7C80">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465B" w14:textId="77777777" w:rsidR="00875CF8" w:rsidRDefault="00875CF8">
      <w:pPr>
        <w:spacing w:line="20" w:lineRule="exact"/>
      </w:pPr>
    </w:p>
  </w:endnote>
  <w:endnote w:type="continuationSeparator" w:id="0">
    <w:p w14:paraId="5787AAD7" w14:textId="77777777" w:rsidR="00875CF8" w:rsidRDefault="00875CF8">
      <w:r>
        <w:t xml:space="preserve"> </w:t>
      </w:r>
    </w:p>
  </w:endnote>
  <w:endnote w:type="continuationNotice" w:id="1">
    <w:p w14:paraId="6769AB0D" w14:textId="77777777" w:rsidR="00875CF8" w:rsidRDefault="00875CF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4F70" w14:textId="77777777" w:rsidR="00735F8C" w:rsidRDefault="00735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A7DF" w14:textId="5145EEEE" w:rsidR="00875CF8" w:rsidRDefault="00875CF8">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BFE5A" id="_x0000_t202" coordsize="21600,21600" o:spt="202" path="m,l,21600r21600,l21600,xe">
              <v:stroke joinstyle="miter"/>
              <v:path gradientshapeok="t" o:connecttype="rect"/>
            </v:shapetype>
            <v:shape id="MSIPCM95104771b0581793af217d6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o:allowincell="f" filled="f" stroked="f" strokeweight=".5pt">
              <v:textbox inset=",0,,0">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16</w:t>
        </w:r>
        <w:r>
          <w:rPr>
            <w:noProof/>
          </w:rPr>
          <w:fldChar w:fldCharType="end"/>
        </w:r>
      </w:sdtContent>
    </w:sdt>
  </w:p>
  <w:p w14:paraId="1C6C2014" w14:textId="77777777" w:rsidR="00875CF8" w:rsidRDefault="00875C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AEFA8" w14:textId="68639F29" w:rsidR="00875CF8" w:rsidRDefault="00875CF8">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DDC973" id="_x0000_t202" coordsize="21600,21600" o:spt="202" path="m,l,21600r21600,l21600,xe">
              <v:stroke joinstyle="miter"/>
              <v:path gradientshapeok="t" o:connecttype="rect"/>
            </v:shapetype>
            <v:shape id="MSIPCM220f4a7fbaf12d6a1d9b3a1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o:allowincell="f" filled="f" stroked="f" strokeweight=".5pt">
              <v:textbox inset=",0,,0">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14:paraId="4DBBFBEC" w14:textId="77777777" w:rsidR="00875CF8" w:rsidRDefault="00875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2223" w14:textId="77777777" w:rsidR="00875CF8" w:rsidRDefault="0087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75CF8" w:rsidRDefault="00875CF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B3286" w14:textId="77777777" w:rsidR="00875CF8" w:rsidRDefault="00875CF8">
      <w:r>
        <w:separator/>
      </w:r>
    </w:p>
  </w:footnote>
  <w:footnote w:type="continuationSeparator" w:id="0">
    <w:p w14:paraId="523AFD9F" w14:textId="77777777" w:rsidR="00875CF8" w:rsidRDefault="00875CF8">
      <w:r>
        <w:continuationSeparator/>
      </w:r>
    </w:p>
  </w:footnote>
  <w:footnote w:type="continuationNotice" w:id="1">
    <w:p w14:paraId="4AAB7331" w14:textId="77777777" w:rsidR="00875CF8" w:rsidRDefault="00875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6987F" w14:textId="77777777" w:rsidR="00735F8C" w:rsidRDefault="00735F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85D8D" w14:textId="77777777" w:rsidR="00735F8C" w:rsidRDefault="00735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5FE22" w14:textId="77777777" w:rsidR="00875CF8" w:rsidRDefault="00875CF8">
    <w:pPr>
      <w:pStyle w:val="Header"/>
      <w:spacing w:after="240"/>
      <w:jc w:val="center"/>
      <w:rPr>
        <w:sz w:val="22"/>
        <w:szCs w:val="22"/>
      </w:rPr>
    </w:pPr>
    <w:r>
      <w:rPr>
        <w:sz w:val="22"/>
        <w:szCs w:val="22"/>
      </w:rPr>
      <w:t>OFFICIAL - SENSITIVE - COMMERCIAL</w:t>
    </w:r>
  </w:p>
  <w:p w14:paraId="358FED4C" w14:textId="77777777" w:rsidR="00875CF8" w:rsidRDefault="00875CF8">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976C4" w14:textId="77777777" w:rsidR="00875CF8" w:rsidRDefault="00875CF8">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12EC" w14:textId="77777777" w:rsidR="00875CF8" w:rsidRDefault="00875CF8">
    <w:pPr>
      <w:pStyle w:val="Header"/>
      <w:spacing w:after="240"/>
      <w:jc w:val="center"/>
      <w:rPr>
        <w:sz w:val="22"/>
        <w:szCs w:val="22"/>
      </w:rPr>
    </w:pPr>
    <w:r>
      <w:rPr>
        <w:sz w:val="22"/>
        <w:szCs w:val="22"/>
      </w:rPr>
      <w:t>OFFICIAL - SENSITIVE - COMMERCIAL</w:t>
    </w:r>
  </w:p>
  <w:p w14:paraId="766FEFBA" w14:textId="3273CF02" w:rsidR="00875CF8" w:rsidRDefault="00875CF8">
    <w:pPr>
      <w:pStyle w:val="Header"/>
      <w:jc w:val="center"/>
      <w:rPr>
        <w:sz w:val="22"/>
        <w:szCs w:val="22"/>
      </w:rPr>
    </w:pPr>
    <w:r>
      <w:rPr>
        <w:color w:val="000000"/>
        <w:sz w:val="22"/>
        <w:szCs w:val="22"/>
      </w:rPr>
      <w:t>HMRC Standard Goods and Services Model Contract v1.0</w:t>
    </w:r>
  </w:p>
  <w:p w14:paraId="3F4CA67C" w14:textId="77777777" w:rsidR="00875CF8" w:rsidRDefault="00875CF8">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5ACF5" w14:textId="77777777" w:rsidR="00875CF8" w:rsidRDefault="00875CF8">
    <w:pPr>
      <w:pStyle w:val="Header"/>
      <w:spacing w:after="240"/>
      <w:jc w:val="center"/>
      <w:rPr>
        <w:sz w:val="22"/>
        <w:szCs w:val="22"/>
      </w:rPr>
    </w:pPr>
    <w:r>
      <w:rPr>
        <w:sz w:val="22"/>
        <w:szCs w:val="22"/>
      </w:rPr>
      <w:t>OFFICIAL - SENSITIVE - COMMERCIAL</w:t>
    </w:r>
  </w:p>
  <w:p w14:paraId="4A28E74E" w14:textId="478CFC04" w:rsidR="00875CF8" w:rsidRDefault="00875CF8">
    <w:pPr>
      <w:pStyle w:val="Header"/>
      <w:jc w:val="center"/>
      <w:rPr>
        <w:sz w:val="22"/>
        <w:szCs w:val="22"/>
      </w:rPr>
    </w:pPr>
    <w:r>
      <w:rPr>
        <w:color w:val="000000"/>
        <w:sz w:val="22"/>
        <w:szCs w:val="22"/>
      </w:rPr>
      <w:t>HMRC Standard Goods and Services Model Contract v1.0</w:t>
    </w:r>
  </w:p>
  <w:p w14:paraId="1E3E6CEF" w14:textId="77777777" w:rsidR="00875CF8" w:rsidRDefault="0087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6"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8"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9"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50"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2"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4"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8"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7"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4"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6"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1"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1"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2"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3"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6"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8"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9"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0"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1"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2"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7"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8"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2"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3"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5"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6"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9"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1"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2"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6"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8"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9"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0"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1"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8"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9"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0"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3"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4"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8"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9"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51"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5"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6"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7"/>
  </w:num>
  <w:num w:numId="3">
    <w:abstractNumId w:val="1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7"/>
  </w:num>
  <w:num w:numId="6">
    <w:abstractNumId w:val="28"/>
  </w:num>
  <w:num w:numId="7">
    <w:abstractNumId w:val="114"/>
  </w:num>
  <w:num w:numId="8">
    <w:abstractNumId w:val="57"/>
  </w:num>
  <w:num w:numId="9">
    <w:abstractNumId w:val="33"/>
  </w:num>
  <w:num w:numId="10">
    <w:abstractNumId w:val="34"/>
  </w:num>
  <w:num w:numId="11">
    <w:abstractNumId w:val="152"/>
  </w:num>
  <w:num w:numId="12">
    <w:abstractNumId w:val="132"/>
  </w:num>
  <w:num w:numId="13">
    <w:abstractNumId w:val="147"/>
  </w:num>
  <w:num w:numId="14">
    <w:abstractNumId w:val="103"/>
  </w:num>
  <w:num w:numId="15">
    <w:abstractNumId w:val="133"/>
  </w:num>
  <w:num w:numId="16">
    <w:abstractNumId w:val="157"/>
  </w:num>
  <w:num w:numId="17">
    <w:abstractNumId w:val="129"/>
  </w:num>
  <w:num w:numId="18">
    <w:abstractNumId w:val="136"/>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9"/>
  </w:num>
  <w:num w:numId="21">
    <w:abstractNumId w:val="12"/>
  </w:num>
  <w:num w:numId="22">
    <w:abstractNumId w:val="89"/>
  </w:num>
  <w:num w:numId="23">
    <w:abstractNumId w:val="20"/>
  </w:num>
  <w:num w:numId="24">
    <w:abstractNumId w:val="84"/>
  </w:num>
  <w:num w:numId="25">
    <w:abstractNumId w:val="2"/>
  </w:num>
  <w:num w:numId="26">
    <w:abstractNumId w:val="46"/>
  </w:num>
  <w:num w:numId="27">
    <w:abstractNumId w:val="49"/>
  </w:num>
  <w:num w:numId="28">
    <w:abstractNumId w:val="66"/>
  </w:num>
  <w:num w:numId="29">
    <w:abstractNumId w:val="126"/>
  </w:num>
  <w:num w:numId="30">
    <w:abstractNumId w:val="150"/>
  </w:num>
  <w:num w:numId="31">
    <w:abstractNumId w:val="115"/>
  </w:num>
  <w:num w:numId="32">
    <w:abstractNumId w:val="45"/>
  </w:num>
  <w:num w:numId="33">
    <w:abstractNumId w:val="53"/>
  </w:num>
  <w:num w:numId="34">
    <w:abstractNumId w:val="135"/>
  </w:num>
  <w:num w:numId="35">
    <w:abstractNumId w:val="75"/>
  </w:num>
  <w:num w:numId="36">
    <w:abstractNumId w:val="14"/>
  </w:num>
  <w:num w:numId="37">
    <w:abstractNumId w:val="9"/>
  </w:num>
  <w:num w:numId="38">
    <w:abstractNumId w:val="85"/>
  </w:num>
  <w:num w:numId="39">
    <w:abstractNumId w:val="146"/>
  </w:num>
  <w:num w:numId="40">
    <w:abstractNumId w:val="87"/>
  </w:num>
  <w:num w:numId="41">
    <w:abstractNumId w:val="78"/>
  </w:num>
  <w:num w:numId="42">
    <w:abstractNumId w:val="83"/>
  </w:num>
  <w:num w:numId="43">
    <w:abstractNumId w:val="17"/>
  </w:num>
  <w:num w:numId="44">
    <w:abstractNumId w:val="51"/>
  </w:num>
  <w:num w:numId="45">
    <w:abstractNumId w:val="13"/>
  </w:num>
  <w:num w:numId="46">
    <w:abstractNumId w:val="21"/>
  </w:num>
  <w:num w:numId="47">
    <w:abstractNumId w:val="56"/>
  </w:num>
  <w:num w:numId="48">
    <w:abstractNumId w:val="156"/>
  </w:num>
  <w:num w:numId="49">
    <w:abstractNumId w:val="65"/>
  </w:num>
  <w:num w:numId="50">
    <w:abstractNumId w:val="124"/>
  </w:num>
  <w:num w:numId="51">
    <w:abstractNumId w:val="77"/>
  </w:num>
  <w:num w:numId="52">
    <w:abstractNumId w:val="79"/>
  </w:num>
  <w:num w:numId="53">
    <w:abstractNumId w:val="141"/>
  </w:num>
  <w:num w:numId="54">
    <w:abstractNumId w:val="96"/>
  </w:num>
  <w:num w:numId="55">
    <w:abstractNumId w:val="105"/>
  </w:num>
  <w:num w:numId="56">
    <w:abstractNumId w:val="131"/>
  </w:num>
  <w:num w:numId="57">
    <w:abstractNumId w:val="32"/>
  </w:num>
  <w:num w:numId="58">
    <w:abstractNumId w:val="62"/>
  </w:num>
  <w:num w:numId="59">
    <w:abstractNumId w:val="155"/>
  </w:num>
  <w:num w:numId="60">
    <w:abstractNumId w:val="144"/>
  </w:num>
  <w:num w:numId="61">
    <w:abstractNumId w:val="112"/>
  </w:num>
  <w:num w:numId="62">
    <w:abstractNumId w:val="39"/>
  </w:num>
  <w:num w:numId="63">
    <w:abstractNumId w:val="76"/>
  </w:num>
  <w:num w:numId="64">
    <w:abstractNumId w:val="117"/>
  </w:num>
  <w:num w:numId="65">
    <w:abstractNumId w:val="69"/>
  </w:num>
  <w:num w:numId="66">
    <w:abstractNumId w:val="88"/>
  </w:num>
  <w:num w:numId="67">
    <w:abstractNumId w:val="58"/>
  </w:num>
  <w:num w:numId="68">
    <w:abstractNumId w:val="19"/>
  </w:num>
  <w:num w:numId="69">
    <w:abstractNumId w:val="86"/>
  </w:num>
  <w:num w:numId="70">
    <w:abstractNumId w:val="23"/>
  </w:num>
  <w:num w:numId="71">
    <w:abstractNumId w:val="101"/>
  </w:num>
  <w:num w:numId="72">
    <w:abstractNumId w:val="119"/>
  </w:num>
  <w:num w:numId="73">
    <w:abstractNumId w:val="111"/>
  </w:num>
  <w:num w:numId="74">
    <w:abstractNumId w:val="48"/>
  </w:num>
  <w:num w:numId="75">
    <w:abstractNumId w:val="139"/>
  </w:num>
  <w:num w:numId="76">
    <w:abstractNumId w:val="68"/>
  </w:num>
  <w:num w:numId="77">
    <w:abstractNumId w:val="116"/>
  </w:num>
  <w:num w:numId="78">
    <w:abstractNumId w:val="31"/>
  </w:num>
  <w:num w:numId="79">
    <w:abstractNumId w:val="52"/>
  </w:num>
  <w:num w:numId="80">
    <w:abstractNumId w:val="30"/>
  </w:num>
  <w:num w:numId="81">
    <w:abstractNumId w:val="16"/>
  </w:num>
  <w:num w:numId="82">
    <w:abstractNumId w:val="153"/>
  </w:num>
  <w:num w:numId="83">
    <w:abstractNumId w:val="74"/>
  </w:num>
  <w:num w:numId="84">
    <w:abstractNumId w:val="27"/>
  </w:num>
  <w:num w:numId="85">
    <w:abstractNumId w:val="123"/>
  </w:num>
  <w:num w:numId="86">
    <w:abstractNumId w:val="55"/>
  </w:num>
  <w:num w:numId="87">
    <w:abstractNumId w:val="61"/>
  </w:num>
  <w:num w:numId="88">
    <w:abstractNumId w:val="94"/>
  </w:num>
  <w:num w:numId="89">
    <w:abstractNumId w:val="104"/>
  </w:num>
  <w:num w:numId="90">
    <w:abstractNumId w:val="18"/>
  </w:num>
  <w:num w:numId="91">
    <w:abstractNumId w:val="67"/>
  </w:num>
  <w:num w:numId="92">
    <w:abstractNumId w:val="36"/>
  </w:num>
  <w:num w:numId="93">
    <w:abstractNumId w:val="26"/>
  </w:num>
  <w:num w:numId="94">
    <w:abstractNumId w:val="1"/>
  </w:num>
  <w:num w:numId="95">
    <w:abstractNumId w:val="134"/>
  </w:num>
  <w:num w:numId="96">
    <w:abstractNumId w:val="64"/>
  </w:num>
  <w:num w:numId="97">
    <w:abstractNumId w:val="100"/>
  </w:num>
  <w:num w:numId="98">
    <w:abstractNumId w:val="41"/>
  </w:num>
  <w:num w:numId="99">
    <w:abstractNumId w:val="42"/>
  </w:num>
  <w:num w:numId="100">
    <w:abstractNumId w:val="40"/>
  </w:num>
  <w:num w:numId="101">
    <w:abstractNumId w:val="148"/>
  </w:num>
  <w:num w:numId="102">
    <w:abstractNumId w:val="22"/>
  </w:num>
  <w:num w:numId="103">
    <w:abstractNumId w:val="54"/>
  </w:num>
  <w:num w:numId="104">
    <w:abstractNumId w:val="63"/>
  </w:num>
  <w:num w:numId="105">
    <w:abstractNumId w:val="8"/>
  </w:num>
  <w:num w:numId="106">
    <w:abstractNumId w:val="113"/>
  </w:num>
  <w:num w:numId="107">
    <w:abstractNumId w:val="91"/>
  </w:num>
  <w:num w:numId="108">
    <w:abstractNumId w:val="130"/>
  </w:num>
  <w:num w:numId="109">
    <w:abstractNumId w:val="97"/>
  </w:num>
  <w:num w:numId="110">
    <w:abstractNumId w:val="81"/>
  </w:num>
  <w:num w:numId="111">
    <w:abstractNumId w:val="151"/>
  </w:num>
  <w:num w:numId="112">
    <w:abstractNumId w:val="35"/>
  </w:num>
  <w:num w:numId="113">
    <w:abstractNumId w:val="120"/>
  </w:num>
  <w:num w:numId="114">
    <w:abstractNumId w:val="37"/>
  </w:num>
  <w:num w:numId="115">
    <w:abstractNumId w:val="80"/>
  </w:num>
  <w:num w:numId="116">
    <w:abstractNumId w:val="43"/>
  </w:num>
  <w:num w:numId="117">
    <w:abstractNumId w:val="10"/>
  </w:num>
  <w:num w:numId="118">
    <w:abstractNumId w:val="118"/>
  </w:num>
  <w:num w:numId="119">
    <w:abstractNumId w:val="15"/>
  </w:num>
  <w:num w:numId="120">
    <w:abstractNumId w:val="73"/>
  </w:num>
  <w:num w:numId="121">
    <w:abstractNumId w:val="143"/>
  </w:num>
  <w:num w:numId="122">
    <w:abstractNumId w:val="122"/>
  </w:num>
  <w:num w:numId="123">
    <w:abstractNumId w:val="50"/>
  </w:num>
  <w:num w:numId="124">
    <w:abstractNumId w:val="142"/>
  </w:num>
  <w:num w:numId="125">
    <w:abstractNumId w:val="145"/>
  </w:num>
  <w:num w:numId="126">
    <w:abstractNumId w:val="98"/>
  </w:num>
  <w:num w:numId="127">
    <w:abstractNumId w:val="108"/>
  </w:num>
  <w:num w:numId="128">
    <w:abstractNumId w:val="11"/>
  </w:num>
  <w:num w:numId="129">
    <w:abstractNumId w:val="110"/>
  </w:num>
  <w:num w:numId="130">
    <w:abstractNumId w:val="29"/>
  </w:num>
  <w:num w:numId="131">
    <w:abstractNumId w:val="6"/>
  </w:num>
  <w:num w:numId="132">
    <w:abstractNumId w:val="25"/>
  </w:num>
  <w:num w:numId="133">
    <w:abstractNumId w:val="44"/>
  </w:num>
  <w:num w:numId="13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D16"/>
    <w:rsid w:val="00012FAA"/>
    <w:rsid w:val="00022DEF"/>
    <w:rsid w:val="000258F2"/>
    <w:rsid w:val="00030C00"/>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4E40"/>
    <w:rsid w:val="000B51A9"/>
    <w:rsid w:val="000B5C97"/>
    <w:rsid w:val="000B6A94"/>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2259"/>
    <w:rsid w:val="00273A77"/>
    <w:rsid w:val="00274D75"/>
    <w:rsid w:val="00275674"/>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50D4"/>
    <w:rsid w:val="0032529C"/>
    <w:rsid w:val="00330943"/>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D0036"/>
    <w:rsid w:val="003D3371"/>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63E"/>
    <w:rsid w:val="00445AFC"/>
    <w:rsid w:val="00446C2F"/>
    <w:rsid w:val="00451C1D"/>
    <w:rsid w:val="00454C6F"/>
    <w:rsid w:val="00455C6C"/>
    <w:rsid w:val="004576DF"/>
    <w:rsid w:val="004603F9"/>
    <w:rsid w:val="0046070C"/>
    <w:rsid w:val="0046187C"/>
    <w:rsid w:val="0046237B"/>
    <w:rsid w:val="004629BB"/>
    <w:rsid w:val="00463346"/>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17EB"/>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1AE2"/>
    <w:rsid w:val="00632034"/>
    <w:rsid w:val="00635CE3"/>
    <w:rsid w:val="00635E6E"/>
    <w:rsid w:val="00636A2A"/>
    <w:rsid w:val="00640C53"/>
    <w:rsid w:val="00640DB3"/>
    <w:rsid w:val="00642A63"/>
    <w:rsid w:val="00643CBA"/>
    <w:rsid w:val="006464CB"/>
    <w:rsid w:val="006513B2"/>
    <w:rsid w:val="00652EAC"/>
    <w:rsid w:val="00653B92"/>
    <w:rsid w:val="0065635D"/>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5F8C"/>
    <w:rsid w:val="00736ACC"/>
    <w:rsid w:val="00736D64"/>
    <w:rsid w:val="00743DDE"/>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C63"/>
    <w:rsid w:val="007B003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CF8"/>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B13D6"/>
    <w:rsid w:val="008B155B"/>
    <w:rsid w:val="008B1814"/>
    <w:rsid w:val="008B4E2E"/>
    <w:rsid w:val="008B4E3F"/>
    <w:rsid w:val="008B5702"/>
    <w:rsid w:val="008B68FF"/>
    <w:rsid w:val="008C142A"/>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11F9"/>
    <w:rsid w:val="00B015F5"/>
    <w:rsid w:val="00B05B07"/>
    <w:rsid w:val="00B061E6"/>
    <w:rsid w:val="00B11FEA"/>
    <w:rsid w:val="00B13467"/>
    <w:rsid w:val="00B13663"/>
    <w:rsid w:val="00B137B9"/>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241C"/>
    <w:rsid w:val="00B775B0"/>
    <w:rsid w:val="00B77716"/>
    <w:rsid w:val="00B80E14"/>
    <w:rsid w:val="00B81BA5"/>
    <w:rsid w:val="00B87F32"/>
    <w:rsid w:val="00B91D7C"/>
    <w:rsid w:val="00B93FCD"/>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646F"/>
    <w:rsid w:val="00BD7059"/>
    <w:rsid w:val="00BE008D"/>
    <w:rsid w:val="00BE3EC1"/>
    <w:rsid w:val="00BE4241"/>
    <w:rsid w:val="00BE56D2"/>
    <w:rsid w:val="00BF156A"/>
    <w:rsid w:val="00BF23CD"/>
    <w:rsid w:val="00BF2F38"/>
    <w:rsid w:val="00BF38E5"/>
    <w:rsid w:val="00BF3F2B"/>
    <w:rsid w:val="00BF79C8"/>
    <w:rsid w:val="00C004BA"/>
    <w:rsid w:val="00C03CBA"/>
    <w:rsid w:val="00C0634C"/>
    <w:rsid w:val="00C06A37"/>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E37"/>
    <w:rsid w:val="00DD0261"/>
    <w:rsid w:val="00DD1A3E"/>
    <w:rsid w:val="00DD2A97"/>
    <w:rsid w:val="00DD418E"/>
    <w:rsid w:val="00DD5A30"/>
    <w:rsid w:val="00DD6892"/>
    <w:rsid w:val="00DD70CC"/>
    <w:rsid w:val="00DD725C"/>
    <w:rsid w:val="00DE1715"/>
    <w:rsid w:val="00DE2301"/>
    <w:rsid w:val="00DE4CD5"/>
    <w:rsid w:val="00DE5223"/>
    <w:rsid w:val="00DE5B5E"/>
    <w:rsid w:val="00DE5F8D"/>
    <w:rsid w:val="00DE5FCC"/>
    <w:rsid w:val="00DF0845"/>
    <w:rsid w:val="00DF2052"/>
    <w:rsid w:val="00DF40ED"/>
    <w:rsid w:val="00E00E2C"/>
    <w:rsid w:val="00E0124D"/>
    <w:rsid w:val="00E048DA"/>
    <w:rsid w:val="00E061E9"/>
    <w:rsid w:val="00E064CF"/>
    <w:rsid w:val="00E065EA"/>
    <w:rsid w:val="00E06D32"/>
    <w:rsid w:val="00E07253"/>
    <w:rsid w:val="00E07713"/>
    <w:rsid w:val="00E10804"/>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CFC"/>
    <w:rsid w:val="00E4631D"/>
    <w:rsid w:val="00E46D15"/>
    <w:rsid w:val="00E51ADD"/>
    <w:rsid w:val="00E51D16"/>
    <w:rsid w:val="00E5281C"/>
    <w:rsid w:val="00E52923"/>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3EEC"/>
    <w:rsid w:val="00E843FE"/>
    <w:rsid w:val="00E86524"/>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6FDDA5C"/>
    <w:rsid w:val="113FBD0D"/>
    <w:rsid w:val="2B611A68"/>
    <w:rsid w:val="46C7EE38"/>
    <w:rsid w:val="67BE4B8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 w:type="paragraph" w:customStyle="1" w:styleId="GPSL1CLAUSEHEADING">
    <w:name w:val="GPS L1 CLAUSE HEADING"/>
    <w:basedOn w:val="Normal"/>
    <w:next w:val="Normal"/>
    <w:qFormat/>
    <w:rsid w:val="00E83EEC"/>
    <w:pPr>
      <w:numPr>
        <w:numId w:val="134"/>
      </w:numPr>
      <w:tabs>
        <w:tab w:val="left" w:pos="142"/>
      </w:tabs>
      <w:adjustRightInd w:val="0"/>
      <w:spacing w:before="120" w:after="240"/>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E83EEC"/>
    <w:pPr>
      <w:numPr>
        <w:ilvl w:val="2"/>
        <w:numId w:val="134"/>
      </w:numPr>
      <w:tabs>
        <w:tab w:val="left" w:pos="1985"/>
      </w:tabs>
      <w:adjustRightInd w:val="0"/>
      <w:spacing w:before="120" w:after="120"/>
    </w:pPr>
    <w:rPr>
      <w:rFonts w:ascii="Calibri" w:hAnsi="Calibri" w:cs="Arial"/>
      <w:sz w:val="22"/>
      <w:szCs w:val="22"/>
      <w:lang w:eastAsia="zh-CN"/>
    </w:rPr>
  </w:style>
  <w:style w:type="paragraph" w:customStyle="1" w:styleId="GPSL4numberedclause">
    <w:name w:val="GPS L4 numbered clause"/>
    <w:basedOn w:val="GPSL3numberedclause"/>
    <w:qFormat/>
    <w:rsid w:val="00E83EEC"/>
    <w:pPr>
      <w:numPr>
        <w:ilvl w:val="3"/>
      </w:numPr>
      <w:tabs>
        <w:tab w:val="left" w:pos="2552"/>
      </w:tabs>
    </w:pPr>
  </w:style>
  <w:style w:type="paragraph" w:customStyle="1" w:styleId="GPSL5numberedclause">
    <w:name w:val="GPS L5 numbered clause"/>
    <w:basedOn w:val="GPSL4numberedclause"/>
    <w:qFormat/>
    <w:rsid w:val="00E83EEC"/>
    <w:pPr>
      <w:numPr>
        <w:ilvl w:val="4"/>
      </w:numPr>
      <w:tabs>
        <w:tab w:val="left" w:pos="3119"/>
      </w:tabs>
    </w:pPr>
  </w:style>
  <w:style w:type="paragraph" w:customStyle="1" w:styleId="GPSL2NumberedBoldHeading">
    <w:name w:val="GPS L2 Numbered Bold Heading"/>
    <w:basedOn w:val="Normal"/>
    <w:qFormat/>
    <w:rsid w:val="00E83EEC"/>
    <w:pPr>
      <w:numPr>
        <w:ilvl w:val="1"/>
        <w:numId w:val="134"/>
      </w:numPr>
      <w:tabs>
        <w:tab w:val="left" w:pos="1134"/>
      </w:tabs>
      <w:adjustRightInd w:val="0"/>
      <w:spacing w:before="120" w:after="120"/>
    </w:pPr>
    <w:rPr>
      <w:rFonts w:ascii="Calibri" w:hAnsi="Calibri" w:cs="Arial"/>
      <w:b/>
      <w:sz w:val="22"/>
      <w:szCs w:val="22"/>
      <w:lang w:eastAsia="zh-CN"/>
    </w:rPr>
  </w:style>
  <w:style w:type="paragraph" w:customStyle="1" w:styleId="GPSL6numbered">
    <w:name w:val="GPS L6 numbered"/>
    <w:basedOn w:val="GPSL5numberedclause"/>
    <w:qFormat/>
    <w:rsid w:val="00E83EEC"/>
    <w:pPr>
      <w:numPr>
        <w:ilvl w:val="5"/>
      </w:numPr>
      <w:tabs>
        <w:tab w:val="left" w:pos="3686"/>
      </w:tabs>
    </w:pPr>
  </w:style>
  <w:style w:type="character" w:customStyle="1" w:styleId="GPSL2NumberedChar">
    <w:name w:val="GPS L2 Numbered Char"/>
    <w:link w:val="GPSL2Numbered"/>
    <w:locked/>
    <w:rsid w:val="00E83EEC"/>
    <w:rPr>
      <w:rFonts w:ascii="Calibri" w:hAnsi="Calibri" w:cs="Arial"/>
      <w:lang w:eastAsia="zh-CN"/>
    </w:rPr>
  </w:style>
  <w:style w:type="paragraph" w:customStyle="1" w:styleId="GPSL2Numbered">
    <w:name w:val="GPS L2 Numbered"/>
    <w:basedOn w:val="GPSL2NumberedBoldHeading"/>
    <w:link w:val="GPSL2NumberedChar"/>
    <w:qFormat/>
    <w:rsid w:val="00E83EEC"/>
    <w:pPr>
      <w:tabs>
        <w:tab w:val="left" w:pos="709"/>
      </w:tabs>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07224">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3407115">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05014175">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4.xml><?xml version="1.0" encoding="utf-8"?>
<ds:datastoreItem xmlns:ds="http://schemas.openxmlformats.org/officeDocument/2006/customXml" ds:itemID="{45DB2904-64DB-4B5A-978C-2BA9F5B97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462DAA-0C19-4A7E-B488-47699436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91</Pages>
  <Words>31470</Words>
  <Characters>174435</Characters>
  <Application>Microsoft Office Word</Application>
  <DocSecurity>0</DocSecurity>
  <Lines>1453</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2021-08-18T11:16:00Z</dcterms:created>
  <dcterms:modified xsi:type="dcterms:W3CDTF">2021-08-18T11:16:00Z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0x010100890674E04011F34AA050921BEBFA8B69</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